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F05" w:rsidRDefault="00FE4F05" w:rsidP="00FE4F05">
      <w:pPr>
        <w:jc w:val="center"/>
        <w:rPr>
          <w:rFonts w:asciiTheme="minorHAnsi" w:hAnsiTheme="minorHAnsi" w:cstheme="minorHAnsi"/>
        </w:rPr>
      </w:pPr>
      <w:r>
        <w:rPr>
          <w:rFonts w:asciiTheme="minorHAnsi" w:hAnsiTheme="minorHAnsi" w:cstheme="minorHAnsi"/>
          <w:noProof/>
        </w:rPr>
        <w:drawing>
          <wp:inline distT="0" distB="0" distL="0" distR="0" wp14:anchorId="79E05A86" wp14:editId="2EFDB760">
            <wp:extent cx="1876425" cy="70863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ldren's University R.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877488" cy="709040"/>
                    </a:xfrm>
                    <a:prstGeom prst="rect">
                      <a:avLst/>
                    </a:prstGeom>
                  </pic:spPr>
                </pic:pic>
              </a:graphicData>
            </a:graphic>
          </wp:inline>
        </w:drawing>
      </w:r>
    </w:p>
    <w:p w:rsidR="00FE4F05" w:rsidRDefault="00FE4F05" w:rsidP="00FE4F05">
      <w:pPr>
        <w:jc w:val="center"/>
        <w:rPr>
          <w:rFonts w:asciiTheme="minorHAnsi" w:hAnsiTheme="minorHAnsi" w:cstheme="minorHAnsi"/>
        </w:rPr>
      </w:pPr>
    </w:p>
    <w:p w:rsidR="0085433E" w:rsidRDefault="0085433E" w:rsidP="00FE4F05">
      <w:pPr>
        <w:jc w:val="center"/>
        <w:rPr>
          <w:rFonts w:asciiTheme="minorHAnsi" w:hAnsiTheme="minorHAnsi" w:cstheme="minorHAnsi"/>
          <w:b/>
        </w:rPr>
      </w:pPr>
      <w:r w:rsidRPr="00FE4F05">
        <w:rPr>
          <w:rFonts w:asciiTheme="minorHAnsi" w:hAnsiTheme="minorHAnsi" w:cstheme="minorHAnsi"/>
          <w:b/>
        </w:rPr>
        <w:t>Childrens University now embraces 5-7 year olds with their families UK wide</w:t>
      </w:r>
    </w:p>
    <w:p w:rsidR="00FE4F05" w:rsidRPr="00FE4F05" w:rsidRDefault="00FE4F05" w:rsidP="00FE4F05">
      <w:pPr>
        <w:jc w:val="center"/>
        <w:rPr>
          <w:rFonts w:asciiTheme="minorHAnsi" w:hAnsiTheme="minorHAnsi" w:cstheme="minorHAnsi"/>
          <w:b/>
        </w:rPr>
      </w:pPr>
    </w:p>
    <w:p w:rsidR="0085433E" w:rsidRPr="006A0AFF" w:rsidRDefault="0085433E" w:rsidP="00FE4F05">
      <w:pPr>
        <w:shd w:val="clear" w:color="auto" w:fill="FFFFFF"/>
        <w:spacing w:after="225" w:line="312" w:lineRule="atLeast"/>
        <w:jc w:val="both"/>
        <w:rPr>
          <w:rFonts w:asciiTheme="minorHAnsi" w:hAnsiTheme="minorHAnsi" w:cstheme="minorHAnsi"/>
          <w:color w:val="323232"/>
          <w:sz w:val="19"/>
          <w:szCs w:val="19"/>
        </w:rPr>
      </w:pPr>
      <w:r w:rsidRPr="006A0AFF">
        <w:rPr>
          <w:rFonts w:asciiTheme="minorHAnsi" w:hAnsiTheme="minorHAnsi" w:cstheme="minorHAnsi"/>
          <w:color w:val="323232"/>
          <w:sz w:val="19"/>
          <w:szCs w:val="19"/>
        </w:rPr>
        <w:t xml:space="preserve">The core age group for CU participation is 7-14. In 2011 we started to pilot the expansion of CU provision to 5 and 6 year olds with their families or carers. Following encouraging feedback from a number of pilot areas we are delighted to be able to extend this provision formally to all local CUs </w:t>
      </w:r>
      <w:r w:rsidRPr="006A0AFF">
        <w:rPr>
          <w:rFonts w:asciiTheme="minorHAnsi" w:hAnsiTheme="minorHAnsi" w:cstheme="minorHAnsi"/>
          <w:i/>
          <w:color w:val="323232"/>
          <w:sz w:val="19"/>
          <w:szCs w:val="19"/>
        </w:rPr>
        <w:t>who feel that it fits well with their local context</w:t>
      </w:r>
      <w:r w:rsidRPr="006A0AFF">
        <w:rPr>
          <w:rFonts w:asciiTheme="minorHAnsi" w:hAnsiTheme="minorHAnsi" w:cstheme="minorHAnsi"/>
          <w:color w:val="323232"/>
          <w:sz w:val="19"/>
          <w:szCs w:val="19"/>
        </w:rPr>
        <w:t xml:space="preserve">. </w:t>
      </w:r>
    </w:p>
    <w:p w:rsidR="003D1702" w:rsidRPr="006A0AFF" w:rsidRDefault="003D1702" w:rsidP="00FE4F05">
      <w:pPr>
        <w:shd w:val="clear" w:color="auto" w:fill="FFFFFF"/>
        <w:spacing w:after="225" w:line="312" w:lineRule="atLeast"/>
        <w:jc w:val="both"/>
        <w:rPr>
          <w:rFonts w:asciiTheme="minorHAnsi" w:hAnsiTheme="minorHAnsi" w:cstheme="minorHAnsi"/>
          <w:color w:val="323232"/>
          <w:sz w:val="19"/>
          <w:szCs w:val="19"/>
        </w:rPr>
      </w:pPr>
      <w:r w:rsidRPr="006A0AFF">
        <w:rPr>
          <w:rFonts w:asciiTheme="minorHAnsi" w:hAnsiTheme="minorHAnsi" w:cstheme="minorHAnsi"/>
          <w:color w:val="323232"/>
          <w:sz w:val="19"/>
          <w:szCs w:val="19"/>
        </w:rPr>
        <w:t xml:space="preserve">To reflect the fact that it is up to local CUs to agree how provision for younger learners fits with their local context, we will continue to describe our provision as aiming to </w:t>
      </w:r>
    </w:p>
    <w:p w:rsidR="003D1702" w:rsidRPr="006A0AFF" w:rsidRDefault="00FE4F05" w:rsidP="00FE4F05">
      <w:pPr>
        <w:shd w:val="clear" w:color="auto" w:fill="FFFFFF"/>
        <w:spacing w:after="225" w:line="312" w:lineRule="atLeast"/>
        <w:jc w:val="both"/>
        <w:rPr>
          <w:rFonts w:asciiTheme="minorHAnsi" w:hAnsiTheme="minorHAnsi" w:cstheme="minorHAnsi"/>
          <w:color w:val="323232"/>
          <w:sz w:val="19"/>
          <w:szCs w:val="19"/>
        </w:rPr>
      </w:pPr>
      <w:r>
        <w:rPr>
          <w:rFonts w:asciiTheme="minorHAnsi" w:hAnsiTheme="minorHAnsi" w:cstheme="minorHAnsi"/>
          <w:color w:val="323232"/>
          <w:sz w:val="19"/>
          <w:szCs w:val="19"/>
        </w:rPr>
        <w:t>‘</w:t>
      </w:r>
      <w:r w:rsidR="003D1702" w:rsidRPr="006A0AFF">
        <w:rPr>
          <w:rFonts w:asciiTheme="minorHAnsi" w:hAnsiTheme="minorHAnsi" w:cstheme="minorHAnsi"/>
          <w:color w:val="323232"/>
          <w:sz w:val="19"/>
          <w:szCs w:val="19"/>
        </w:rPr>
        <w:t>promote social mobility by providing high quality, exciting and innovative learning activities and experiences outside normal school hours to children aged 7 to 14 (and 5 and 6 year olds with their families) and engaging the wider communities as learning partn</w:t>
      </w:r>
      <w:r>
        <w:rPr>
          <w:rFonts w:asciiTheme="minorHAnsi" w:hAnsiTheme="minorHAnsi" w:cstheme="minorHAnsi"/>
          <w:color w:val="323232"/>
          <w:sz w:val="19"/>
          <w:szCs w:val="19"/>
        </w:rPr>
        <w:t>ers in the realisation of this.’</w:t>
      </w:r>
    </w:p>
    <w:p w:rsidR="0085433E" w:rsidRPr="006A0AFF" w:rsidRDefault="003D1702" w:rsidP="00FE4F05">
      <w:pPr>
        <w:jc w:val="both"/>
        <w:rPr>
          <w:rFonts w:asciiTheme="minorHAnsi" w:hAnsiTheme="minorHAnsi" w:cstheme="minorHAnsi"/>
          <w:color w:val="323232"/>
          <w:sz w:val="19"/>
          <w:szCs w:val="19"/>
        </w:rPr>
      </w:pPr>
      <w:r w:rsidRPr="006A0AFF">
        <w:rPr>
          <w:rFonts w:asciiTheme="minorHAnsi" w:hAnsiTheme="minorHAnsi" w:cstheme="minorHAnsi"/>
          <w:color w:val="323232"/>
          <w:sz w:val="19"/>
          <w:szCs w:val="19"/>
        </w:rPr>
        <w:t>The principles underpinning the participation of 5-7 year olds are broadly the same as those for the core age group</w:t>
      </w:r>
      <w:r w:rsidR="004D6E2B" w:rsidRPr="006A0AFF">
        <w:rPr>
          <w:rFonts w:asciiTheme="minorHAnsi" w:hAnsiTheme="minorHAnsi" w:cstheme="minorHAnsi"/>
          <w:color w:val="323232"/>
          <w:sz w:val="19"/>
          <w:szCs w:val="19"/>
        </w:rPr>
        <w:t>:</w:t>
      </w:r>
    </w:p>
    <w:p w:rsidR="004D6E2B" w:rsidRPr="006A0AFF" w:rsidRDefault="004D6E2B" w:rsidP="00FE4F05">
      <w:pPr>
        <w:jc w:val="both"/>
        <w:rPr>
          <w:rFonts w:asciiTheme="minorHAnsi" w:hAnsiTheme="minorHAnsi" w:cstheme="minorHAnsi"/>
          <w:color w:val="323232"/>
          <w:sz w:val="19"/>
          <w:szCs w:val="19"/>
        </w:rPr>
      </w:pPr>
    </w:p>
    <w:p w:rsidR="004D6E2B" w:rsidRPr="006A0AFF" w:rsidRDefault="004D6E2B" w:rsidP="00FE4F05">
      <w:pPr>
        <w:jc w:val="both"/>
        <w:rPr>
          <w:rFonts w:asciiTheme="minorHAnsi" w:hAnsiTheme="minorHAnsi" w:cstheme="minorHAnsi"/>
          <w:b/>
          <w:color w:val="323232"/>
          <w:sz w:val="19"/>
          <w:szCs w:val="19"/>
        </w:rPr>
      </w:pPr>
      <w:r w:rsidRPr="006A0AFF">
        <w:rPr>
          <w:rFonts w:asciiTheme="minorHAnsi" w:hAnsiTheme="minorHAnsi" w:cstheme="minorHAnsi"/>
          <w:b/>
          <w:color w:val="323232"/>
          <w:sz w:val="19"/>
          <w:szCs w:val="19"/>
        </w:rPr>
        <w:t>Participation remains voluntary, but is necessarily supported at this stage through greater engagement with families</w:t>
      </w:r>
    </w:p>
    <w:p w:rsidR="004D6E2B" w:rsidRPr="006A0AFF" w:rsidRDefault="004D6E2B" w:rsidP="00FE4F05">
      <w:pPr>
        <w:jc w:val="both"/>
        <w:rPr>
          <w:rFonts w:asciiTheme="minorHAnsi" w:hAnsiTheme="minorHAnsi" w:cstheme="minorHAnsi"/>
          <w:color w:val="323232"/>
          <w:sz w:val="19"/>
          <w:szCs w:val="19"/>
        </w:rPr>
      </w:pPr>
    </w:p>
    <w:p w:rsidR="004D6E2B" w:rsidRPr="006A0AFF" w:rsidRDefault="004D6E2B" w:rsidP="00FE4F05">
      <w:pPr>
        <w:pStyle w:val="ListParagraph"/>
        <w:numPr>
          <w:ilvl w:val="0"/>
          <w:numId w:val="1"/>
        </w:numPr>
        <w:jc w:val="both"/>
        <w:rPr>
          <w:rFonts w:asciiTheme="minorHAnsi" w:hAnsiTheme="minorHAnsi" w:cstheme="minorHAnsi"/>
          <w:color w:val="323232"/>
          <w:sz w:val="19"/>
          <w:szCs w:val="19"/>
        </w:rPr>
      </w:pPr>
      <w:r w:rsidRPr="006A0AFF">
        <w:rPr>
          <w:rFonts w:asciiTheme="minorHAnsi" w:hAnsiTheme="minorHAnsi" w:cstheme="minorHAnsi"/>
          <w:color w:val="323232"/>
          <w:sz w:val="19"/>
          <w:szCs w:val="19"/>
        </w:rPr>
        <w:t>Information on Children’s University ideally needs to be part of a Starting School Information pack</w:t>
      </w:r>
    </w:p>
    <w:p w:rsidR="003145CB" w:rsidRPr="006A0AFF" w:rsidRDefault="003145CB" w:rsidP="00FE4F05">
      <w:pPr>
        <w:pStyle w:val="ListParagraph"/>
        <w:numPr>
          <w:ilvl w:val="0"/>
          <w:numId w:val="1"/>
        </w:numPr>
        <w:jc w:val="both"/>
        <w:rPr>
          <w:rFonts w:asciiTheme="minorHAnsi" w:hAnsiTheme="minorHAnsi" w:cstheme="minorHAnsi"/>
          <w:color w:val="323232"/>
          <w:sz w:val="19"/>
          <w:szCs w:val="19"/>
        </w:rPr>
      </w:pPr>
      <w:r w:rsidRPr="006A0AFF">
        <w:rPr>
          <w:rFonts w:asciiTheme="minorHAnsi" w:hAnsiTheme="minorHAnsi" w:cstheme="minorHAnsi"/>
          <w:color w:val="323232"/>
          <w:sz w:val="19"/>
          <w:szCs w:val="19"/>
        </w:rPr>
        <w:t>We are keen to promote family learning; as a rule of thumb, 20% of the recorded learning should involve them actively in some way</w:t>
      </w:r>
    </w:p>
    <w:p w:rsidR="004D6E2B" w:rsidRPr="006A0AFF" w:rsidRDefault="004D6E2B" w:rsidP="00FE4F05">
      <w:pPr>
        <w:jc w:val="both"/>
        <w:rPr>
          <w:rFonts w:asciiTheme="minorHAnsi" w:hAnsiTheme="minorHAnsi" w:cstheme="minorHAnsi"/>
          <w:color w:val="323232"/>
          <w:sz w:val="19"/>
          <w:szCs w:val="19"/>
        </w:rPr>
      </w:pPr>
    </w:p>
    <w:p w:rsidR="004D6E2B" w:rsidRPr="006A0AFF" w:rsidRDefault="00FE4F05" w:rsidP="00FE4F05">
      <w:pPr>
        <w:jc w:val="both"/>
        <w:rPr>
          <w:rFonts w:asciiTheme="minorHAnsi" w:hAnsiTheme="minorHAnsi" w:cstheme="minorHAnsi"/>
          <w:b/>
          <w:sz w:val="18"/>
          <w:szCs w:val="18"/>
        </w:rPr>
      </w:pPr>
      <w:r>
        <w:rPr>
          <w:rFonts w:asciiTheme="minorHAnsi" w:hAnsiTheme="minorHAnsi" w:cstheme="minorHAnsi"/>
          <w:b/>
          <w:sz w:val="18"/>
          <w:szCs w:val="18"/>
        </w:rPr>
        <w:t xml:space="preserve">Look for existing </w:t>
      </w:r>
      <w:r w:rsidR="00DF1D19">
        <w:rPr>
          <w:rFonts w:asciiTheme="minorHAnsi" w:hAnsiTheme="minorHAnsi" w:cstheme="minorHAnsi"/>
          <w:b/>
          <w:sz w:val="18"/>
          <w:szCs w:val="18"/>
        </w:rPr>
        <w:t>“</w:t>
      </w:r>
      <w:r w:rsidR="003145CB" w:rsidRPr="006A0AFF">
        <w:rPr>
          <w:rFonts w:asciiTheme="minorHAnsi" w:hAnsiTheme="minorHAnsi" w:cstheme="minorHAnsi"/>
          <w:b/>
          <w:sz w:val="18"/>
          <w:szCs w:val="18"/>
        </w:rPr>
        <w:t>win-win” partnerships with other agencies</w:t>
      </w:r>
    </w:p>
    <w:p w:rsidR="003145CB" w:rsidRPr="006A0AFF" w:rsidRDefault="003145CB" w:rsidP="00FE4F05">
      <w:pPr>
        <w:jc w:val="both"/>
        <w:rPr>
          <w:rFonts w:asciiTheme="minorHAnsi" w:hAnsiTheme="minorHAnsi" w:cstheme="minorHAnsi"/>
          <w:sz w:val="18"/>
          <w:szCs w:val="18"/>
        </w:rPr>
      </w:pPr>
    </w:p>
    <w:p w:rsidR="003145CB" w:rsidRPr="00DF1D19" w:rsidRDefault="003145CB" w:rsidP="00FE4F05">
      <w:pPr>
        <w:pStyle w:val="ListParagraph"/>
        <w:numPr>
          <w:ilvl w:val="0"/>
          <w:numId w:val="5"/>
        </w:numPr>
        <w:jc w:val="both"/>
        <w:rPr>
          <w:rFonts w:asciiTheme="minorHAnsi" w:hAnsiTheme="minorHAnsi" w:cstheme="minorHAnsi"/>
          <w:sz w:val="18"/>
          <w:szCs w:val="18"/>
        </w:rPr>
      </w:pPr>
      <w:r w:rsidRPr="00DF1D19">
        <w:rPr>
          <w:rFonts w:asciiTheme="minorHAnsi" w:hAnsiTheme="minorHAnsi" w:cstheme="minorHAnsi"/>
          <w:sz w:val="18"/>
          <w:szCs w:val="18"/>
        </w:rPr>
        <w:t>Involve PTAs and Governing bodies formally</w:t>
      </w:r>
    </w:p>
    <w:p w:rsidR="003145CB" w:rsidRPr="00DF1D19" w:rsidRDefault="003145CB" w:rsidP="00FE4F05">
      <w:pPr>
        <w:pStyle w:val="ListParagraph"/>
        <w:numPr>
          <w:ilvl w:val="0"/>
          <w:numId w:val="5"/>
        </w:numPr>
        <w:jc w:val="both"/>
        <w:rPr>
          <w:rFonts w:asciiTheme="minorHAnsi" w:hAnsiTheme="minorHAnsi" w:cstheme="minorHAnsi"/>
          <w:sz w:val="18"/>
          <w:szCs w:val="18"/>
        </w:rPr>
      </w:pPr>
      <w:r w:rsidRPr="00DF1D19">
        <w:rPr>
          <w:rFonts w:asciiTheme="minorHAnsi" w:hAnsiTheme="minorHAnsi" w:cstheme="minorHAnsi"/>
          <w:sz w:val="18"/>
          <w:szCs w:val="18"/>
        </w:rPr>
        <w:t>Develop partnerships with the most active Adult and Community Learning organisations and Children’s Centres</w:t>
      </w:r>
    </w:p>
    <w:p w:rsidR="003145CB" w:rsidRPr="006A0AFF" w:rsidRDefault="003145CB" w:rsidP="00FE4F05">
      <w:pPr>
        <w:jc w:val="both"/>
        <w:rPr>
          <w:rFonts w:asciiTheme="minorHAnsi" w:hAnsiTheme="minorHAnsi" w:cstheme="minorHAnsi"/>
          <w:sz w:val="18"/>
          <w:szCs w:val="18"/>
        </w:rPr>
      </w:pPr>
    </w:p>
    <w:p w:rsidR="003145CB" w:rsidRPr="006A0AFF" w:rsidRDefault="003145CB" w:rsidP="00FE4F05">
      <w:pPr>
        <w:jc w:val="both"/>
        <w:rPr>
          <w:rFonts w:asciiTheme="minorHAnsi" w:hAnsiTheme="minorHAnsi" w:cstheme="minorHAnsi"/>
          <w:b/>
          <w:sz w:val="18"/>
          <w:szCs w:val="18"/>
        </w:rPr>
      </w:pPr>
      <w:r w:rsidRPr="006A0AFF">
        <w:rPr>
          <w:rFonts w:asciiTheme="minorHAnsi" w:hAnsiTheme="minorHAnsi" w:cstheme="minorHAnsi"/>
          <w:b/>
          <w:sz w:val="18"/>
          <w:szCs w:val="18"/>
        </w:rPr>
        <w:t>Consider how volunteering could make provision more sustainable</w:t>
      </w:r>
    </w:p>
    <w:p w:rsidR="001A3FAD" w:rsidRPr="006A0AFF" w:rsidRDefault="001A3FAD" w:rsidP="00FE4F05">
      <w:pPr>
        <w:jc w:val="both"/>
        <w:rPr>
          <w:rFonts w:asciiTheme="minorHAnsi" w:hAnsiTheme="minorHAnsi" w:cstheme="minorHAnsi"/>
          <w:sz w:val="18"/>
          <w:szCs w:val="18"/>
        </w:rPr>
      </w:pPr>
    </w:p>
    <w:p w:rsidR="001A3FAD" w:rsidRPr="006A0AFF" w:rsidRDefault="001A3FAD" w:rsidP="00FE4F05">
      <w:pPr>
        <w:pStyle w:val="ListParagraph"/>
        <w:numPr>
          <w:ilvl w:val="0"/>
          <w:numId w:val="2"/>
        </w:numPr>
        <w:jc w:val="both"/>
        <w:rPr>
          <w:rFonts w:asciiTheme="minorHAnsi" w:hAnsiTheme="minorHAnsi" w:cstheme="minorHAnsi"/>
          <w:sz w:val="18"/>
          <w:szCs w:val="18"/>
        </w:rPr>
      </w:pPr>
      <w:r w:rsidRPr="006A0AFF">
        <w:rPr>
          <w:rFonts w:asciiTheme="minorHAnsi" w:hAnsiTheme="minorHAnsi" w:cstheme="minorHAnsi"/>
          <w:sz w:val="18"/>
          <w:szCs w:val="18"/>
        </w:rPr>
        <w:t>School staff may run clubs on a voluntary basis</w:t>
      </w:r>
    </w:p>
    <w:p w:rsidR="001A3FAD" w:rsidRPr="006A0AFF" w:rsidRDefault="001A3FAD" w:rsidP="00FE4F05">
      <w:pPr>
        <w:pStyle w:val="ListParagraph"/>
        <w:numPr>
          <w:ilvl w:val="0"/>
          <w:numId w:val="2"/>
        </w:numPr>
        <w:jc w:val="both"/>
        <w:rPr>
          <w:rFonts w:asciiTheme="minorHAnsi" w:hAnsiTheme="minorHAnsi" w:cstheme="minorHAnsi"/>
          <w:sz w:val="18"/>
          <w:szCs w:val="18"/>
        </w:rPr>
      </w:pPr>
      <w:r w:rsidRPr="006A0AFF">
        <w:rPr>
          <w:rFonts w:asciiTheme="minorHAnsi" w:hAnsiTheme="minorHAnsi" w:cstheme="minorHAnsi"/>
          <w:sz w:val="18"/>
          <w:szCs w:val="18"/>
        </w:rPr>
        <w:t>Activities offered by other helpers and community organisations could be validated</w:t>
      </w:r>
    </w:p>
    <w:p w:rsidR="001A3FAD" w:rsidRPr="006A0AFF" w:rsidRDefault="001A3FAD" w:rsidP="00FE4F05">
      <w:pPr>
        <w:pStyle w:val="ListParagraph"/>
        <w:numPr>
          <w:ilvl w:val="0"/>
          <w:numId w:val="2"/>
        </w:numPr>
        <w:jc w:val="both"/>
        <w:rPr>
          <w:rFonts w:asciiTheme="minorHAnsi" w:hAnsiTheme="minorHAnsi" w:cstheme="minorHAnsi"/>
          <w:sz w:val="18"/>
          <w:szCs w:val="18"/>
        </w:rPr>
      </w:pPr>
      <w:r w:rsidRPr="006A0AFF">
        <w:rPr>
          <w:rFonts w:asciiTheme="minorHAnsi" w:hAnsiTheme="minorHAnsi" w:cstheme="minorHAnsi"/>
          <w:sz w:val="18"/>
          <w:szCs w:val="18"/>
        </w:rPr>
        <w:t>Older children could act as helpers or mentors directly, or help with publicity, act a</w:t>
      </w:r>
      <w:r w:rsidR="00FE4F05">
        <w:rPr>
          <w:rFonts w:asciiTheme="minorHAnsi" w:hAnsiTheme="minorHAnsi" w:cstheme="minorHAnsi"/>
          <w:sz w:val="18"/>
          <w:szCs w:val="18"/>
        </w:rPr>
        <w:t>s ‘ambassadors’</w:t>
      </w:r>
      <w:r w:rsidRPr="006A0AFF">
        <w:rPr>
          <w:rFonts w:asciiTheme="minorHAnsi" w:hAnsiTheme="minorHAnsi" w:cstheme="minorHAnsi"/>
          <w:sz w:val="18"/>
          <w:szCs w:val="18"/>
        </w:rPr>
        <w:t xml:space="preserve"> at parents’ events</w:t>
      </w:r>
    </w:p>
    <w:p w:rsidR="001A3FAD" w:rsidRPr="006A0AFF" w:rsidRDefault="001A3FAD" w:rsidP="00FE4F05">
      <w:pPr>
        <w:jc w:val="both"/>
        <w:rPr>
          <w:rFonts w:asciiTheme="minorHAnsi" w:hAnsiTheme="minorHAnsi" w:cstheme="minorHAnsi"/>
          <w:sz w:val="18"/>
          <w:szCs w:val="18"/>
        </w:rPr>
      </w:pPr>
    </w:p>
    <w:p w:rsidR="001A3FAD" w:rsidRPr="006A0AFF" w:rsidRDefault="001A3FAD" w:rsidP="00FE4F05">
      <w:pPr>
        <w:jc w:val="both"/>
        <w:rPr>
          <w:rFonts w:asciiTheme="minorHAnsi" w:hAnsiTheme="minorHAnsi" w:cstheme="minorHAnsi"/>
          <w:b/>
          <w:sz w:val="18"/>
          <w:szCs w:val="18"/>
        </w:rPr>
      </w:pPr>
      <w:r w:rsidRPr="006A0AFF">
        <w:rPr>
          <w:rFonts w:asciiTheme="minorHAnsi" w:hAnsiTheme="minorHAnsi" w:cstheme="minorHAnsi"/>
          <w:b/>
          <w:sz w:val="18"/>
          <w:szCs w:val="18"/>
        </w:rPr>
        <w:t>Grow from existing successful provision</w:t>
      </w:r>
    </w:p>
    <w:p w:rsidR="001A3FAD" w:rsidRPr="006A0AFF" w:rsidRDefault="001A3FAD" w:rsidP="00FE4F05">
      <w:pPr>
        <w:jc w:val="both"/>
        <w:rPr>
          <w:rFonts w:asciiTheme="minorHAnsi" w:hAnsiTheme="minorHAnsi" w:cstheme="minorHAnsi"/>
          <w:sz w:val="18"/>
          <w:szCs w:val="18"/>
        </w:rPr>
      </w:pPr>
    </w:p>
    <w:p w:rsidR="001A3FAD" w:rsidRPr="006A0AFF" w:rsidRDefault="001A3FAD" w:rsidP="00FE4F05">
      <w:pPr>
        <w:pStyle w:val="ListParagraph"/>
        <w:numPr>
          <w:ilvl w:val="0"/>
          <w:numId w:val="1"/>
        </w:numPr>
        <w:jc w:val="both"/>
        <w:rPr>
          <w:rFonts w:asciiTheme="minorHAnsi" w:hAnsiTheme="minorHAnsi" w:cstheme="minorHAnsi"/>
          <w:color w:val="323232"/>
          <w:sz w:val="18"/>
          <w:szCs w:val="18"/>
        </w:rPr>
      </w:pPr>
      <w:r w:rsidRPr="006A0AFF">
        <w:rPr>
          <w:rFonts w:asciiTheme="minorHAnsi" w:hAnsiTheme="minorHAnsi" w:cstheme="minorHAnsi"/>
          <w:color w:val="323232"/>
          <w:sz w:val="18"/>
          <w:szCs w:val="18"/>
        </w:rPr>
        <w:t>It is always best to start small and think in terms of validating some already successful school clubs</w:t>
      </w:r>
    </w:p>
    <w:p w:rsidR="004708EF" w:rsidRPr="006A0AFF" w:rsidRDefault="004708EF" w:rsidP="00FE4F05">
      <w:pPr>
        <w:pStyle w:val="ListParagraph"/>
        <w:numPr>
          <w:ilvl w:val="0"/>
          <w:numId w:val="1"/>
        </w:numPr>
        <w:jc w:val="both"/>
        <w:rPr>
          <w:rFonts w:asciiTheme="minorHAnsi" w:hAnsiTheme="minorHAnsi" w:cstheme="minorHAnsi"/>
          <w:color w:val="323232"/>
          <w:sz w:val="18"/>
          <w:szCs w:val="18"/>
        </w:rPr>
      </w:pPr>
      <w:r w:rsidRPr="006A0AFF">
        <w:rPr>
          <w:rFonts w:asciiTheme="minorHAnsi" w:hAnsiTheme="minorHAnsi" w:cstheme="minorHAnsi"/>
          <w:color w:val="323232"/>
          <w:sz w:val="18"/>
          <w:szCs w:val="18"/>
        </w:rPr>
        <w:t>Ensure a mix of free and cost bearing provision</w:t>
      </w:r>
    </w:p>
    <w:p w:rsidR="00E90600" w:rsidRPr="006A0AFF" w:rsidRDefault="00E90600" w:rsidP="00FE4F05">
      <w:pPr>
        <w:pStyle w:val="ListParagraph"/>
        <w:numPr>
          <w:ilvl w:val="0"/>
          <w:numId w:val="1"/>
        </w:numPr>
        <w:jc w:val="both"/>
        <w:rPr>
          <w:rFonts w:asciiTheme="minorHAnsi" w:hAnsiTheme="minorHAnsi" w:cstheme="minorHAnsi"/>
          <w:color w:val="323232"/>
          <w:sz w:val="18"/>
          <w:szCs w:val="18"/>
        </w:rPr>
      </w:pPr>
      <w:r w:rsidRPr="006A0AFF">
        <w:rPr>
          <w:rFonts w:asciiTheme="minorHAnsi" w:hAnsiTheme="minorHAnsi" w:cstheme="minorHAnsi"/>
          <w:color w:val="323232"/>
          <w:sz w:val="18"/>
          <w:szCs w:val="18"/>
        </w:rPr>
        <w:t>Ask families where they would be prepared to take the children locally – already active</w:t>
      </w:r>
      <w:r w:rsidR="00FE4F05">
        <w:rPr>
          <w:rFonts w:asciiTheme="minorHAnsi" w:hAnsiTheme="minorHAnsi" w:cstheme="minorHAnsi"/>
          <w:color w:val="323232"/>
          <w:sz w:val="18"/>
          <w:szCs w:val="18"/>
        </w:rPr>
        <w:t xml:space="preserve"> libraries and leisure centres</w:t>
      </w:r>
    </w:p>
    <w:p w:rsidR="004708EF" w:rsidRPr="006A0AFF" w:rsidRDefault="00E90600" w:rsidP="00FE4F05">
      <w:pPr>
        <w:pStyle w:val="ListParagraph"/>
        <w:numPr>
          <w:ilvl w:val="0"/>
          <w:numId w:val="1"/>
        </w:numPr>
        <w:jc w:val="both"/>
        <w:rPr>
          <w:rFonts w:asciiTheme="minorHAnsi" w:hAnsiTheme="minorHAnsi" w:cstheme="minorHAnsi"/>
          <w:color w:val="323232"/>
          <w:sz w:val="18"/>
          <w:szCs w:val="18"/>
        </w:rPr>
      </w:pPr>
      <w:r w:rsidRPr="006A0AFF">
        <w:rPr>
          <w:rFonts w:asciiTheme="minorHAnsi" w:hAnsiTheme="minorHAnsi" w:cstheme="minorHAnsi"/>
          <w:color w:val="323232"/>
          <w:sz w:val="18"/>
          <w:szCs w:val="18"/>
        </w:rPr>
        <w:t>cultural and faith organisations and supplementary schools may have activities which can be validated</w:t>
      </w:r>
    </w:p>
    <w:p w:rsidR="001A3FAD" w:rsidRPr="006A0AFF" w:rsidRDefault="001A3FAD" w:rsidP="00FE4F05">
      <w:pPr>
        <w:jc w:val="both"/>
        <w:rPr>
          <w:rFonts w:asciiTheme="minorHAnsi" w:hAnsiTheme="minorHAnsi" w:cstheme="minorHAnsi"/>
          <w:sz w:val="18"/>
          <w:szCs w:val="18"/>
        </w:rPr>
      </w:pPr>
    </w:p>
    <w:p w:rsidR="00E90600" w:rsidRPr="006A0AFF" w:rsidRDefault="00E90600" w:rsidP="00FE4F05">
      <w:pPr>
        <w:jc w:val="both"/>
        <w:rPr>
          <w:rFonts w:asciiTheme="minorHAnsi" w:hAnsiTheme="minorHAnsi" w:cstheme="minorHAnsi"/>
          <w:sz w:val="18"/>
          <w:szCs w:val="18"/>
        </w:rPr>
      </w:pPr>
    </w:p>
    <w:p w:rsidR="00E90600" w:rsidRPr="006A0AFF" w:rsidRDefault="00E90600" w:rsidP="00FE4F05">
      <w:pPr>
        <w:jc w:val="both"/>
        <w:rPr>
          <w:rFonts w:asciiTheme="minorHAnsi" w:hAnsiTheme="minorHAnsi" w:cstheme="minorHAnsi"/>
          <w:b/>
          <w:sz w:val="18"/>
          <w:szCs w:val="18"/>
        </w:rPr>
      </w:pPr>
      <w:r w:rsidRPr="006A0AFF">
        <w:rPr>
          <w:rFonts w:asciiTheme="minorHAnsi" w:hAnsiTheme="minorHAnsi" w:cstheme="minorHAnsi"/>
          <w:b/>
          <w:sz w:val="18"/>
          <w:szCs w:val="18"/>
        </w:rPr>
        <w:t>Logging and celebrating achievement</w:t>
      </w:r>
    </w:p>
    <w:p w:rsidR="00E90600" w:rsidRPr="006A0AFF" w:rsidRDefault="00E90600" w:rsidP="00FE4F05">
      <w:pPr>
        <w:jc w:val="both"/>
        <w:rPr>
          <w:rFonts w:asciiTheme="minorHAnsi" w:hAnsiTheme="minorHAnsi" w:cstheme="minorHAnsi"/>
          <w:sz w:val="18"/>
          <w:szCs w:val="18"/>
        </w:rPr>
      </w:pPr>
    </w:p>
    <w:p w:rsidR="00E90600" w:rsidRPr="006A0AFF" w:rsidRDefault="00E90600" w:rsidP="00FE4F05">
      <w:pPr>
        <w:pStyle w:val="ListParagraph"/>
        <w:numPr>
          <w:ilvl w:val="0"/>
          <w:numId w:val="3"/>
        </w:numPr>
        <w:jc w:val="both"/>
        <w:rPr>
          <w:rFonts w:asciiTheme="minorHAnsi" w:hAnsiTheme="minorHAnsi" w:cstheme="minorHAnsi"/>
          <w:sz w:val="18"/>
          <w:szCs w:val="18"/>
        </w:rPr>
      </w:pPr>
      <w:r w:rsidRPr="006A0AFF">
        <w:rPr>
          <w:rFonts w:asciiTheme="minorHAnsi" w:hAnsiTheme="minorHAnsi" w:cstheme="minorHAnsi"/>
          <w:sz w:val="18"/>
          <w:szCs w:val="18"/>
        </w:rPr>
        <w:t>Some pilot schools distributed passports, others kept them in school – you decide</w:t>
      </w:r>
    </w:p>
    <w:p w:rsidR="00E90600" w:rsidRPr="006A0AFF" w:rsidRDefault="00DF1D19" w:rsidP="00FE4F05">
      <w:pPr>
        <w:pStyle w:val="ListParagraph"/>
        <w:numPr>
          <w:ilvl w:val="0"/>
          <w:numId w:val="3"/>
        </w:numPr>
        <w:jc w:val="both"/>
        <w:rPr>
          <w:rFonts w:asciiTheme="minorHAnsi" w:hAnsiTheme="minorHAnsi" w:cstheme="minorHAnsi"/>
          <w:sz w:val="18"/>
          <w:szCs w:val="18"/>
        </w:rPr>
      </w:pPr>
      <w:r>
        <w:rPr>
          <w:rFonts w:asciiTheme="minorHAnsi" w:hAnsiTheme="minorHAnsi" w:cstheme="minorHAnsi"/>
          <w:sz w:val="18"/>
          <w:szCs w:val="18"/>
        </w:rPr>
        <w:t xml:space="preserve">Local certificates for, </w:t>
      </w:r>
      <w:r w:rsidR="006A0AFF" w:rsidRPr="006A0AFF">
        <w:rPr>
          <w:rFonts w:asciiTheme="minorHAnsi" w:hAnsiTheme="minorHAnsi" w:cstheme="minorHAnsi"/>
          <w:sz w:val="18"/>
          <w:szCs w:val="18"/>
        </w:rPr>
        <w:t>say</w:t>
      </w:r>
      <w:r>
        <w:rPr>
          <w:rFonts w:asciiTheme="minorHAnsi" w:hAnsiTheme="minorHAnsi" w:cstheme="minorHAnsi"/>
          <w:sz w:val="18"/>
          <w:szCs w:val="18"/>
        </w:rPr>
        <w:t>,</w:t>
      </w:r>
      <w:r w:rsidR="006A0AFF" w:rsidRPr="006A0AFF">
        <w:rPr>
          <w:rFonts w:asciiTheme="minorHAnsi" w:hAnsiTheme="minorHAnsi" w:cstheme="minorHAnsi"/>
          <w:sz w:val="18"/>
          <w:szCs w:val="18"/>
        </w:rPr>
        <w:t xml:space="preserve"> 10 hours can supplement CU Trust certificates</w:t>
      </w:r>
    </w:p>
    <w:p w:rsidR="006A0AFF" w:rsidRPr="006A0AFF" w:rsidRDefault="006A0AFF" w:rsidP="00FE4F05">
      <w:pPr>
        <w:jc w:val="both"/>
        <w:rPr>
          <w:rFonts w:asciiTheme="minorHAnsi" w:hAnsiTheme="minorHAnsi" w:cstheme="minorHAnsi"/>
          <w:sz w:val="18"/>
          <w:szCs w:val="18"/>
        </w:rPr>
      </w:pPr>
    </w:p>
    <w:p w:rsidR="006A0AFF" w:rsidRPr="006A0AFF" w:rsidRDefault="006A0AFF" w:rsidP="00FE4F05">
      <w:pPr>
        <w:jc w:val="both"/>
        <w:rPr>
          <w:rFonts w:asciiTheme="minorHAnsi" w:hAnsiTheme="minorHAnsi" w:cstheme="minorHAnsi"/>
          <w:sz w:val="18"/>
          <w:szCs w:val="18"/>
        </w:rPr>
      </w:pPr>
      <w:proofErr w:type="gramStart"/>
      <w:r w:rsidRPr="006A0AFF">
        <w:rPr>
          <w:rFonts w:asciiTheme="minorHAnsi" w:hAnsiTheme="minorHAnsi" w:cstheme="minorHAnsi"/>
          <w:sz w:val="18"/>
          <w:szCs w:val="18"/>
        </w:rPr>
        <w:t>N.B</w:t>
      </w:r>
      <w:r w:rsidR="00FE4F05">
        <w:rPr>
          <w:rFonts w:asciiTheme="minorHAnsi" w:hAnsiTheme="minorHAnsi" w:cstheme="minorHAnsi"/>
          <w:sz w:val="18"/>
          <w:szCs w:val="18"/>
        </w:rPr>
        <w:t>.</w:t>
      </w:r>
      <w:proofErr w:type="gramEnd"/>
      <w:r w:rsidR="00FE4F05">
        <w:rPr>
          <w:rFonts w:asciiTheme="minorHAnsi" w:hAnsiTheme="minorHAnsi" w:cstheme="minorHAnsi"/>
          <w:sz w:val="18"/>
          <w:szCs w:val="18"/>
        </w:rPr>
        <w:t xml:space="preserve"> I</w:t>
      </w:r>
      <w:r w:rsidRPr="006A0AFF">
        <w:rPr>
          <w:rFonts w:asciiTheme="minorHAnsi" w:hAnsiTheme="minorHAnsi" w:cstheme="minorHAnsi"/>
          <w:sz w:val="18"/>
          <w:szCs w:val="18"/>
        </w:rPr>
        <w:t xml:space="preserve">t </w:t>
      </w:r>
      <w:r w:rsidR="00FE4F05">
        <w:rPr>
          <w:rFonts w:asciiTheme="minorHAnsi" w:hAnsiTheme="minorHAnsi" w:cstheme="minorHAnsi"/>
          <w:sz w:val="18"/>
          <w:szCs w:val="18"/>
        </w:rPr>
        <w:t xml:space="preserve">is important that both </w:t>
      </w:r>
      <w:r w:rsidR="00FE4F05" w:rsidRPr="00FE4F05">
        <w:rPr>
          <w:rFonts w:asciiTheme="minorHAnsi" w:hAnsiTheme="minorHAnsi" w:cstheme="minorHAnsi"/>
          <w:i/>
          <w:sz w:val="18"/>
          <w:szCs w:val="18"/>
        </w:rPr>
        <w:t xml:space="preserve">Passports </w:t>
      </w:r>
      <w:proofErr w:type="gramStart"/>
      <w:r w:rsidR="00FE4F05" w:rsidRPr="00FE4F05">
        <w:rPr>
          <w:rFonts w:asciiTheme="minorHAnsi" w:hAnsiTheme="minorHAnsi" w:cstheme="minorHAnsi"/>
          <w:i/>
          <w:sz w:val="18"/>
          <w:szCs w:val="18"/>
        </w:rPr>
        <w:t>To</w:t>
      </w:r>
      <w:proofErr w:type="gramEnd"/>
      <w:r w:rsidR="00FE4F05" w:rsidRPr="00FE4F05">
        <w:rPr>
          <w:rFonts w:asciiTheme="minorHAnsi" w:hAnsiTheme="minorHAnsi" w:cstheme="minorHAnsi"/>
          <w:i/>
          <w:sz w:val="18"/>
          <w:szCs w:val="18"/>
        </w:rPr>
        <w:t xml:space="preserve"> Learning</w:t>
      </w:r>
      <w:r w:rsidRPr="006A0AFF">
        <w:rPr>
          <w:rFonts w:asciiTheme="minorHAnsi" w:hAnsiTheme="minorHAnsi" w:cstheme="minorHAnsi"/>
          <w:sz w:val="18"/>
          <w:szCs w:val="18"/>
        </w:rPr>
        <w:t xml:space="preserve"> and </w:t>
      </w:r>
      <w:r w:rsidR="00FE4F05">
        <w:rPr>
          <w:rFonts w:asciiTheme="minorHAnsi" w:hAnsiTheme="minorHAnsi" w:cstheme="minorHAnsi"/>
          <w:sz w:val="18"/>
          <w:szCs w:val="18"/>
        </w:rPr>
        <w:t xml:space="preserve">CU </w:t>
      </w:r>
      <w:bookmarkStart w:id="0" w:name="_GoBack"/>
      <w:bookmarkEnd w:id="0"/>
      <w:r w:rsidRPr="006A0AFF">
        <w:rPr>
          <w:rFonts w:asciiTheme="minorHAnsi" w:hAnsiTheme="minorHAnsi" w:cstheme="minorHAnsi"/>
          <w:sz w:val="18"/>
          <w:szCs w:val="18"/>
        </w:rPr>
        <w:t xml:space="preserve">certificates retain the look and feel of </w:t>
      </w:r>
      <w:r w:rsidR="00FE4F05">
        <w:rPr>
          <w:rFonts w:asciiTheme="minorHAnsi" w:hAnsiTheme="minorHAnsi" w:cstheme="minorHAnsi"/>
          <w:sz w:val="18"/>
          <w:szCs w:val="18"/>
        </w:rPr>
        <w:t>core CU – please use the name ‘Children’s University 5-7’</w:t>
      </w:r>
      <w:r w:rsidRPr="006A0AFF">
        <w:rPr>
          <w:rFonts w:asciiTheme="minorHAnsi" w:hAnsiTheme="minorHAnsi" w:cstheme="minorHAnsi"/>
          <w:sz w:val="18"/>
          <w:szCs w:val="18"/>
        </w:rPr>
        <w:t xml:space="preserve"> if you wish to highlight this age group</w:t>
      </w:r>
      <w:r w:rsidR="00DF1D19">
        <w:rPr>
          <w:rFonts w:asciiTheme="minorHAnsi" w:hAnsiTheme="minorHAnsi" w:cstheme="minorHAnsi"/>
          <w:sz w:val="18"/>
          <w:szCs w:val="18"/>
        </w:rPr>
        <w:t>.</w:t>
      </w:r>
    </w:p>
    <w:sectPr w:rsidR="006A0AFF" w:rsidRPr="006A0AFF" w:rsidSect="00FE4F05">
      <w:pgSz w:w="11906" w:h="16838"/>
      <w:pgMar w:top="1304" w:right="1418" w:bottom="130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D60A0"/>
    <w:multiLevelType w:val="hybridMultilevel"/>
    <w:tmpl w:val="26F27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1C8139C"/>
    <w:multiLevelType w:val="hybridMultilevel"/>
    <w:tmpl w:val="105E5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89F6E03"/>
    <w:multiLevelType w:val="hybridMultilevel"/>
    <w:tmpl w:val="91C24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5BA3679"/>
    <w:multiLevelType w:val="hybridMultilevel"/>
    <w:tmpl w:val="DBDE5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1B414AE"/>
    <w:multiLevelType w:val="hybridMultilevel"/>
    <w:tmpl w:val="FC2E1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33E"/>
    <w:rsid w:val="00002600"/>
    <w:rsid w:val="0000411F"/>
    <w:rsid w:val="00006F1D"/>
    <w:rsid w:val="00007A00"/>
    <w:rsid w:val="000108E2"/>
    <w:rsid w:val="00010F38"/>
    <w:rsid w:val="00011C70"/>
    <w:rsid w:val="00012361"/>
    <w:rsid w:val="00013702"/>
    <w:rsid w:val="00014B09"/>
    <w:rsid w:val="000155B4"/>
    <w:rsid w:val="00017540"/>
    <w:rsid w:val="000206FE"/>
    <w:rsid w:val="00021C0F"/>
    <w:rsid w:val="000241E9"/>
    <w:rsid w:val="0002485C"/>
    <w:rsid w:val="0002639A"/>
    <w:rsid w:val="000337EE"/>
    <w:rsid w:val="0003464F"/>
    <w:rsid w:val="00041D09"/>
    <w:rsid w:val="000432D0"/>
    <w:rsid w:val="000434B7"/>
    <w:rsid w:val="00043777"/>
    <w:rsid w:val="000442A8"/>
    <w:rsid w:val="000451A4"/>
    <w:rsid w:val="0005304A"/>
    <w:rsid w:val="00053BCC"/>
    <w:rsid w:val="00057AB2"/>
    <w:rsid w:val="000606AC"/>
    <w:rsid w:val="000623EE"/>
    <w:rsid w:val="00075877"/>
    <w:rsid w:val="000759F5"/>
    <w:rsid w:val="000850FB"/>
    <w:rsid w:val="00085B00"/>
    <w:rsid w:val="00085C12"/>
    <w:rsid w:val="000873AE"/>
    <w:rsid w:val="00090318"/>
    <w:rsid w:val="00090BFD"/>
    <w:rsid w:val="00091E92"/>
    <w:rsid w:val="000937B1"/>
    <w:rsid w:val="00093801"/>
    <w:rsid w:val="0009403D"/>
    <w:rsid w:val="00095835"/>
    <w:rsid w:val="000B24BF"/>
    <w:rsid w:val="000B3B1B"/>
    <w:rsid w:val="000D0024"/>
    <w:rsid w:val="000D1693"/>
    <w:rsid w:val="000D26FD"/>
    <w:rsid w:val="000D29B1"/>
    <w:rsid w:val="000D4C90"/>
    <w:rsid w:val="000D6A7E"/>
    <w:rsid w:val="000D77EE"/>
    <w:rsid w:val="000E280D"/>
    <w:rsid w:val="000E507C"/>
    <w:rsid w:val="000E7D45"/>
    <w:rsid w:val="000E7D51"/>
    <w:rsid w:val="000F2D42"/>
    <w:rsid w:val="000F4FB2"/>
    <w:rsid w:val="00100E9E"/>
    <w:rsid w:val="001013E3"/>
    <w:rsid w:val="00101A7F"/>
    <w:rsid w:val="00103020"/>
    <w:rsid w:val="00103BCE"/>
    <w:rsid w:val="0010522B"/>
    <w:rsid w:val="00107162"/>
    <w:rsid w:val="00113356"/>
    <w:rsid w:val="001154FA"/>
    <w:rsid w:val="00115835"/>
    <w:rsid w:val="00125EB4"/>
    <w:rsid w:val="00126825"/>
    <w:rsid w:val="00126C11"/>
    <w:rsid w:val="00127FDC"/>
    <w:rsid w:val="00131271"/>
    <w:rsid w:val="001346FA"/>
    <w:rsid w:val="00134C44"/>
    <w:rsid w:val="00135368"/>
    <w:rsid w:val="00140024"/>
    <w:rsid w:val="0014139B"/>
    <w:rsid w:val="00141AEB"/>
    <w:rsid w:val="00141E79"/>
    <w:rsid w:val="0014411A"/>
    <w:rsid w:val="00150551"/>
    <w:rsid w:val="001550E6"/>
    <w:rsid w:val="00156609"/>
    <w:rsid w:val="00157457"/>
    <w:rsid w:val="00173864"/>
    <w:rsid w:val="001740EC"/>
    <w:rsid w:val="0017427A"/>
    <w:rsid w:val="0017559E"/>
    <w:rsid w:val="001760C9"/>
    <w:rsid w:val="00181679"/>
    <w:rsid w:val="0018302A"/>
    <w:rsid w:val="00185F1D"/>
    <w:rsid w:val="00191FD3"/>
    <w:rsid w:val="00193B81"/>
    <w:rsid w:val="00193E59"/>
    <w:rsid w:val="001960D5"/>
    <w:rsid w:val="001969F4"/>
    <w:rsid w:val="001973DE"/>
    <w:rsid w:val="001A1229"/>
    <w:rsid w:val="001A2ECF"/>
    <w:rsid w:val="001A3FAD"/>
    <w:rsid w:val="001A629F"/>
    <w:rsid w:val="001A7984"/>
    <w:rsid w:val="001B187F"/>
    <w:rsid w:val="001B4E28"/>
    <w:rsid w:val="001B55A2"/>
    <w:rsid w:val="001B5C89"/>
    <w:rsid w:val="001B7D2F"/>
    <w:rsid w:val="001C0454"/>
    <w:rsid w:val="001C0A91"/>
    <w:rsid w:val="001C467A"/>
    <w:rsid w:val="001E0400"/>
    <w:rsid w:val="001E186B"/>
    <w:rsid w:val="001E1B90"/>
    <w:rsid w:val="001E47E7"/>
    <w:rsid w:val="001E5D6B"/>
    <w:rsid w:val="001E709A"/>
    <w:rsid w:val="001F2043"/>
    <w:rsid w:val="001F4CB4"/>
    <w:rsid w:val="0020209A"/>
    <w:rsid w:val="0020242B"/>
    <w:rsid w:val="002048D4"/>
    <w:rsid w:val="0020568D"/>
    <w:rsid w:val="00207F2A"/>
    <w:rsid w:val="0021601B"/>
    <w:rsid w:val="00217DA2"/>
    <w:rsid w:val="0022104B"/>
    <w:rsid w:val="00225F33"/>
    <w:rsid w:val="002334B0"/>
    <w:rsid w:val="00236488"/>
    <w:rsid w:val="0024329B"/>
    <w:rsid w:val="0024679B"/>
    <w:rsid w:val="00251331"/>
    <w:rsid w:val="00252E0E"/>
    <w:rsid w:val="002542B4"/>
    <w:rsid w:val="00263C3A"/>
    <w:rsid w:val="00266296"/>
    <w:rsid w:val="00266A67"/>
    <w:rsid w:val="0027011E"/>
    <w:rsid w:val="00270B01"/>
    <w:rsid w:val="00272B0E"/>
    <w:rsid w:val="0027347D"/>
    <w:rsid w:val="0027386C"/>
    <w:rsid w:val="00274726"/>
    <w:rsid w:val="0027752D"/>
    <w:rsid w:val="0027795C"/>
    <w:rsid w:val="002817E2"/>
    <w:rsid w:val="00281CB9"/>
    <w:rsid w:val="00284260"/>
    <w:rsid w:val="00287A78"/>
    <w:rsid w:val="00294836"/>
    <w:rsid w:val="00294B58"/>
    <w:rsid w:val="0029759B"/>
    <w:rsid w:val="002A00A9"/>
    <w:rsid w:val="002A0311"/>
    <w:rsid w:val="002A71EF"/>
    <w:rsid w:val="002B352B"/>
    <w:rsid w:val="002B5C60"/>
    <w:rsid w:val="002B719E"/>
    <w:rsid w:val="002C13F0"/>
    <w:rsid w:val="002C70BB"/>
    <w:rsid w:val="002D6395"/>
    <w:rsid w:val="002E0BBF"/>
    <w:rsid w:val="002E0ECB"/>
    <w:rsid w:val="002E5F42"/>
    <w:rsid w:val="002F5019"/>
    <w:rsid w:val="002F7270"/>
    <w:rsid w:val="00303419"/>
    <w:rsid w:val="003035DB"/>
    <w:rsid w:val="0030666D"/>
    <w:rsid w:val="00307736"/>
    <w:rsid w:val="00307D7E"/>
    <w:rsid w:val="0031045D"/>
    <w:rsid w:val="003138D8"/>
    <w:rsid w:val="00314345"/>
    <w:rsid w:val="003145CB"/>
    <w:rsid w:val="00314927"/>
    <w:rsid w:val="00320366"/>
    <w:rsid w:val="003207C8"/>
    <w:rsid w:val="00321954"/>
    <w:rsid w:val="00322251"/>
    <w:rsid w:val="00344A30"/>
    <w:rsid w:val="00344C3F"/>
    <w:rsid w:val="00347BFD"/>
    <w:rsid w:val="003507E9"/>
    <w:rsid w:val="003557A6"/>
    <w:rsid w:val="003557A8"/>
    <w:rsid w:val="00360009"/>
    <w:rsid w:val="003609FB"/>
    <w:rsid w:val="003619AE"/>
    <w:rsid w:val="00364F69"/>
    <w:rsid w:val="00365CBC"/>
    <w:rsid w:val="00372265"/>
    <w:rsid w:val="00375135"/>
    <w:rsid w:val="00377101"/>
    <w:rsid w:val="00380741"/>
    <w:rsid w:val="003826AF"/>
    <w:rsid w:val="00382837"/>
    <w:rsid w:val="00384125"/>
    <w:rsid w:val="00384136"/>
    <w:rsid w:val="003853E3"/>
    <w:rsid w:val="00385ADC"/>
    <w:rsid w:val="00390EF5"/>
    <w:rsid w:val="00393BED"/>
    <w:rsid w:val="00393DF8"/>
    <w:rsid w:val="0039494E"/>
    <w:rsid w:val="003949B1"/>
    <w:rsid w:val="00395425"/>
    <w:rsid w:val="0039559B"/>
    <w:rsid w:val="003968BF"/>
    <w:rsid w:val="00396F24"/>
    <w:rsid w:val="003A1A34"/>
    <w:rsid w:val="003A35C2"/>
    <w:rsid w:val="003A3708"/>
    <w:rsid w:val="003A5BF7"/>
    <w:rsid w:val="003A5DDC"/>
    <w:rsid w:val="003A617F"/>
    <w:rsid w:val="003A6812"/>
    <w:rsid w:val="003A7AAD"/>
    <w:rsid w:val="003A7CC2"/>
    <w:rsid w:val="003B06C4"/>
    <w:rsid w:val="003B144E"/>
    <w:rsid w:val="003C17C9"/>
    <w:rsid w:val="003C62FF"/>
    <w:rsid w:val="003D1702"/>
    <w:rsid w:val="003D34F5"/>
    <w:rsid w:val="003D4A0E"/>
    <w:rsid w:val="003D5909"/>
    <w:rsid w:val="003D6A99"/>
    <w:rsid w:val="003E385E"/>
    <w:rsid w:val="003E7DB9"/>
    <w:rsid w:val="003F43FE"/>
    <w:rsid w:val="00405BE6"/>
    <w:rsid w:val="00406243"/>
    <w:rsid w:val="004070E0"/>
    <w:rsid w:val="0040743A"/>
    <w:rsid w:val="00410DBE"/>
    <w:rsid w:val="00410F1B"/>
    <w:rsid w:val="00413E34"/>
    <w:rsid w:val="004227F8"/>
    <w:rsid w:val="00422FE7"/>
    <w:rsid w:val="004324A8"/>
    <w:rsid w:val="00433A08"/>
    <w:rsid w:val="00433C78"/>
    <w:rsid w:val="00442B5F"/>
    <w:rsid w:val="00450B0D"/>
    <w:rsid w:val="004611E5"/>
    <w:rsid w:val="00466F75"/>
    <w:rsid w:val="004708EF"/>
    <w:rsid w:val="00472B38"/>
    <w:rsid w:val="004818D1"/>
    <w:rsid w:val="004848E7"/>
    <w:rsid w:val="00484B62"/>
    <w:rsid w:val="00490DCE"/>
    <w:rsid w:val="004937FA"/>
    <w:rsid w:val="00493F02"/>
    <w:rsid w:val="004961C3"/>
    <w:rsid w:val="00497E97"/>
    <w:rsid w:val="004A12E6"/>
    <w:rsid w:val="004A1F1D"/>
    <w:rsid w:val="004A3177"/>
    <w:rsid w:val="004A3CBC"/>
    <w:rsid w:val="004A5262"/>
    <w:rsid w:val="004B1603"/>
    <w:rsid w:val="004B592C"/>
    <w:rsid w:val="004B699A"/>
    <w:rsid w:val="004C1FFB"/>
    <w:rsid w:val="004C4D85"/>
    <w:rsid w:val="004D0BBE"/>
    <w:rsid w:val="004D3C01"/>
    <w:rsid w:val="004D6E2B"/>
    <w:rsid w:val="004E2089"/>
    <w:rsid w:val="004E428E"/>
    <w:rsid w:val="004E5E33"/>
    <w:rsid w:val="004F1993"/>
    <w:rsid w:val="004F207C"/>
    <w:rsid w:val="004F4016"/>
    <w:rsid w:val="004F49E2"/>
    <w:rsid w:val="00500F97"/>
    <w:rsid w:val="00503A69"/>
    <w:rsid w:val="005059C7"/>
    <w:rsid w:val="00517B61"/>
    <w:rsid w:val="00517E7B"/>
    <w:rsid w:val="0052186E"/>
    <w:rsid w:val="005244DF"/>
    <w:rsid w:val="005259C4"/>
    <w:rsid w:val="005274B9"/>
    <w:rsid w:val="00530CB7"/>
    <w:rsid w:val="005409A9"/>
    <w:rsid w:val="0054205A"/>
    <w:rsid w:val="00543DE9"/>
    <w:rsid w:val="00544492"/>
    <w:rsid w:val="00555887"/>
    <w:rsid w:val="00555C8A"/>
    <w:rsid w:val="00561540"/>
    <w:rsid w:val="0056197A"/>
    <w:rsid w:val="00562CD0"/>
    <w:rsid w:val="00564F34"/>
    <w:rsid w:val="00567286"/>
    <w:rsid w:val="00567939"/>
    <w:rsid w:val="00583CDD"/>
    <w:rsid w:val="00585BB3"/>
    <w:rsid w:val="00586D59"/>
    <w:rsid w:val="005946A0"/>
    <w:rsid w:val="00596529"/>
    <w:rsid w:val="005A04F1"/>
    <w:rsid w:val="005A3BF4"/>
    <w:rsid w:val="005B4144"/>
    <w:rsid w:val="005B56CA"/>
    <w:rsid w:val="005B5AAB"/>
    <w:rsid w:val="005B5D52"/>
    <w:rsid w:val="005B626E"/>
    <w:rsid w:val="005B6419"/>
    <w:rsid w:val="005B788E"/>
    <w:rsid w:val="005C21D3"/>
    <w:rsid w:val="005C2689"/>
    <w:rsid w:val="005C739F"/>
    <w:rsid w:val="005D130A"/>
    <w:rsid w:val="005D3051"/>
    <w:rsid w:val="005D3DFE"/>
    <w:rsid w:val="005E0949"/>
    <w:rsid w:val="005E1E66"/>
    <w:rsid w:val="005E5301"/>
    <w:rsid w:val="005E644B"/>
    <w:rsid w:val="005F1CF5"/>
    <w:rsid w:val="00600891"/>
    <w:rsid w:val="00602DBC"/>
    <w:rsid w:val="00603541"/>
    <w:rsid w:val="00607CE4"/>
    <w:rsid w:val="006102B2"/>
    <w:rsid w:val="00610569"/>
    <w:rsid w:val="00610C62"/>
    <w:rsid w:val="006113A1"/>
    <w:rsid w:val="00611712"/>
    <w:rsid w:val="00613C46"/>
    <w:rsid w:val="00614F63"/>
    <w:rsid w:val="0061546E"/>
    <w:rsid w:val="006154D8"/>
    <w:rsid w:val="006230C9"/>
    <w:rsid w:val="006238E2"/>
    <w:rsid w:val="00624D1F"/>
    <w:rsid w:val="00625A52"/>
    <w:rsid w:val="006265A3"/>
    <w:rsid w:val="00627FE3"/>
    <w:rsid w:val="00630753"/>
    <w:rsid w:val="006317E3"/>
    <w:rsid w:val="00633314"/>
    <w:rsid w:val="00633346"/>
    <w:rsid w:val="006410D5"/>
    <w:rsid w:val="00643A03"/>
    <w:rsid w:val="0064478A"/>
    <w:rsid w:val="00645F8D"/>
    <w:rsid w:val="00646671"/>
    <w:rsid w:val="00646A15"/>
    <w:rsid w:val="006472E2"/>
    <w:rsid w:val="0064736B"/>
    <w:rsid w:val="00647C8D"/>
    <w:rsid w:val="00647F9E"/>
    <w:rsid w:val="006544B0"/>
    <w:rsid w:val="00660662"/>
    <w:rsid w:val="0066346E"/>
    <w:rsid w:val="006703DF"/>
    <w:rsid w:val="0067149D"/>
    <w:rsid w:val="00671C6E"/>
    <w:rsid w:val="00673957"/>
    <w:rsid w:val="006754BC"/>
    <w:rsid w:val="0067784A"/>
    <w:rsid w:val="0068284B"/>
    <w:rsid w:val="006839E2"/>
    <w:rsid w:val="006A072E"/>
    <w:rsid w:val="006A0AFF"/>
    <w:rsid w:val="006A4FEF"/>
    <w:rsid w:val="006A53AE"/>
    <w:rsid w:val="006A5D6A"/>
    <w:rsid w:val="006A7241"/>
    <w:rsid w:val="006B299D"/>
    <w:rsid w:val="006C1512"/>
    <w:rsid w:val="006C50A1"/>
    <w:rsid w:val="006C7DC7"/>
    <w:rsid w:val="006D1365"/>
    <w:rsid w:val="006D2374"/>
    <w:rsid w:val="006D55DC"/>
    <w:rsid w:val="006D7838"/>
    <w:rsid w:val="006E4BF5"/>
    <w:rsid w:val="006E64B8"/>
    <w:rsid w:val="006E7752"/>
    <w:rsid w:val="006F109B"/>
    <w:rsid w:val="00700200"/>
    <w:rsid w:val="0070199D"/>
    <w:rsid w:val="00701A23"/>
    <w:rsid w:val="00703743"/>
    <w:rsid w:val="0070478E"/>
    <w:rsid w:val="00706441"/>
    <w:rsid w:val="00707B1B"/>
    <w:rsid w:val="007150F1"/>
    <w:rsid w:val="00715EB9"/>
    <w:rsid w:val="007163D3"/>
    <w:rsid w:val="00721F9C"/>
    <w:rsid w:val="0072237A"/>
    <w:rsid w:val="007277B4"/>
    <w:rsid w:val="00727CF5"/>
    <w:rsid w:val="00733719"/>
    <w:rsid w:val="00734DBC"/>
    <w:rsid w:val="00737CA1"/>
    <w:rsid w:val="00741C1F"/>
    <w:rsid w:val="007448B1"/>
    <w:rsid w:val="00754937"/>
    <w:rsid w:val="00756119"/>
    <w:rsid w:val="007567CF"/>
    <w:rsid w:val="00757F03"/>
    <w:rsid w:val="00760EA8"/>
    <w:rsid w:val="00761E5D"/>
    <w:rsid w:val="0076208A"/>
    <w:rsid w:val="00763509"/>
    <w:rsid w:val="00763CA3"/>
    <w:rsid w:val="00764394"/>
    <w:rsid w:val="00770B2B"/>
    <w:rsid w:val="00776D2E"/>
    <w:rsid w:val="00777C31"/>
    <w:rsid w:val="00780DE9"/>
    <w:rsid w:val="00782694"/>
    <w:rsid w:val="0078354D"/>
    <w:rsid w:val="00784993"/>
    <w:rsid w:val="00785846"/>
    <w:rsid w:val="007863AF"/>
    <w:rsid w:val="00792D9F"/>
    <w:rsid w:val="007957C7"/>
    <w:rsid w:val="00796C9D"/>
    <w:rsid w:val="007A1821"/>
    <w:rsid w:val="007A575E"/>
    <w:rsid w:val="007B0C8E"/>
    <w:rsid w:val="007B0D38"/>
    <w:rsid w:val="007B29CD"/>
    <w:rsid w:val="007B4B07"/>
    <w:rsid w:val="007B5B46"/>
    <w:rsid w:val="007C27C0"/>
    <w:rsid w:val="007C3788"/>
    <w:rsid w:val="007C5B8B"/>
    <w:rsid w:val="007C7A3B"/>
    <w:rsid w:val="007E140C"/>
    <w:rsid w:val="007E4B61"/>
    <w:rsid w:val="007E7473"/>
    <w:rsid w:val="007E752D"/>
    <w:rsid w:val="007F396D"/>
    <w:rsid w:val="007F3AF4"/>
    <w:rsid w:val="007F4849"/>
    <w:rsid w:val="007F58A4"/>
    <w:rsid w:val="007F63CD"/>
    <w:rsid w:val="007F78C8"/>
    <w:rsid w:val="0080131D"/>
    <w:rsid w:val="008019DD"/>
    <w:rsid w:val="008027BF"/>
    <w:rsid w:val="008036C4"/>
    <w:rsid w:val="00803CAC"/>
    <w:rsid w:val="0080644C"/>
    <w:rsid w:val="0081159B"/>
    <w:rsid w:val="008121E2"/>
    <w:rsid w:val="00817FAB"/>
    <w:rsid w:val="00821480"/>
    <w:rsid w:val="00821899"/>
    <w:rsid w:val="00822912"/>
    <w:rsid w:val="0082400B"/>
    <w:rsid w:val="00827142"/>
    <w:rsid w:val="008271DB"/>
    <w:rsid w:val="008303E1"/>
    <w:rsid w:val="00831132"/>
    <w:rsid w:val="008322AE"/>
    <w:rsid w:val="0083378D"/>
    <w:rsid w:val="00833A03"/>
    <w:rsid w:val="008435AA"/>
    <w:rsid w:val="00852D74"/>
    <w:rsid w:val="0085433E"/>
    <w:rsid w:val="00854C12"/>
    <w:rsid w:val="00856F08"/>
    <w:rsid w:val="0085709F"/>
    <w:rsid w:val="008577FF"/>
    <w:rsid w:val="00857989"/>
    <w:rsid w:val="00861156"/>
    <w:rsid w:val="008647F8"/>
    <w:rsid w:val="008662C4"/>
    <w:rsid w:val="008665A6"/>
    <w:rsid w:val="00870B17"/>
    <w:rsid w:val="00871814"/>
    <w:rsid w:val="00877410"/>
    <w:rsid w:val="00877CBF"/>
    <w:rsid w:val="008807FE"/>
    <w:rsid w:val="008828F1"/>
    <w:rsid w:val="00883266"/>
    <w:rsid w:val="00890701"/>
    <w:rsid w:val="0089260B"/>
    <w:rsid w:val="00893EE3"/>
    <w:rsid w:val="00896C63"/>
    <w:rsid w:val="00897197"/>
    <w:rsid w:val="008A1B65"/>
    <w:rsid w:val="008A24A9"/>
    <w:rsid w:val="008A3239"/>
    <w:rsid w:val="008B191C"/>
    <w:rsid w:val="008B54B0"/>
    <w:rsid w:val="008B6FA2"/>
    <w:rsid w:val="008B7C7B"/>
    <w:rsid w:val="008C1E9B"/>
    <w:rsid w:val="008C4C18"/>
    <w:rsid w:val="008C54AC"/>
    <w:rsid w:val="008C5A48"/>
    <w:rsid w:val="008C5B95"/>
    <w:rsid w:val="008C644C"/>
    <w:rsid w:val="008C7A28"/>
    <w:rsid w:val="008D0C1B"/>
    <w:rsid w:val="008D0EC8"/>
    <w:rsid w:val="008D0EF0"/>
    <w:rsid w:val="008D7125"/>
    <w:rsid w:val="008E209C"/>
    <w:rsid w:val="008E225A"/>
    <w:rsid w:val="008E29F4"/>
    <w:rsid w:val="008E490A"/>
    <w:rsid w:val="008E72D3"/>
    <w:rsid w:val="008E7402"/>
    <w:rsid w:val="008F00CD"/>
    <w:rsid w:val="008F537F"/>
    <w:rsid w:val="008F5BB2"/>
    <w:rsid w:val="00904958"/>
    <w:rsid w:val="0090503F"/>
    <w:rsid w:val="00906A67"/>
    <w:rsid w:val="009137A3"/>
    <w:rsid w:val="00917417"/>
    <w:rsid w:val="00920D19"/>
    <w:rsid w:val="009213CF"/>
    <w:rsid w:val="009268FA"/>
    <w:rsid w:val="0093013B"/>
    <w:rsid w:val="0093344D"/>
    <w:rsid w:val="00933DC9"/>
    <w:rsid w:val="00937D45"/>
    <w:rsid w:val="009411F0"/>
    <w:rsid w:val="00941992"/>
    <w:rsid w:val="00942884"/>
    <w:rsid w:val="00942DE9"/>
    <w:rsid w:val="00944EE9"/>
    <w:rsid w:val="00946CFC"/>
    <w:rsid w:val="00950F41"/>
    <w:rsid w:val="00956E32"/>
    <w:rsid w:val="0096285E"/>
    <w:rsid w:val="00962AB6"/>
    <w:rsid w:val="009639D1"/>
    <w:rsid w:val="00964D44"/>
    <w:rsid w:val="00967B63"/>
    <w:rsid w:val="00970F5C"/>
    <w:rsid w:val="009718DE"/>
    <w:rsid w:val="00972410"/>
    <w:rsid w:val="00974632"/>
    <w:rsid w:val="0097605D"/>
    <w:rsid w:val="00981588"/>
    <w:rsid w:val="0098598A"/>
    <w:rsid w:val="00993F2E"/>
    <w:rsid w:val="00994B59"/>
    <w:rsid w:val="00994F59"/>
    <w:rsid w:val="009A0A42"/>
    <w:rsid w:val="009A1F28"/>
    <w:rsid w:val="009A4DCD"/>
    <w:rsid w:val="009A7AC7"/>
    <w:rsid w:val="009B0FD0"/>
    <w:rsid w:val="009B1AED"/>
    <w:rsid w:val="009B3225"/>
    <w:rsid w:val="009B39F5"/>
    <w:rsid w:val="009B4DC7"/>
    <w:rsid w:val="009B5172"/>
    <w:rsid w:val="009B6818"/>
    <w:rsid w:val="009C0BDE"/>
    <w:rsid w:val="009C2586"/>
    <w:rsid w:val="009C6302"/>
    <w:rsid w:val="009C6394"/>
    <w:rsid w:val="009D292E"/>
    <w:rsid w:val="009D4494"/>
    <w:rsid w:val="009D6AB8"/>
    <w:rsid w:val="009E116B"/>
    <w:rsid w:val="009F0056"/>
    <w:rsid w:val="009F6719"/>
    <w:rsid w:val="00A03ABC"/>
    <w:rsid w:val="00A040FD"/>
    <w:rsid w:val="00A05800"/>
    <w:rsid w:val="00A05B70"/>
    <w:rsid w:val="00A070C8"/>
    <w:rsid w:val="00A104CF"/>
    <w:rsid w:val="00A1163A"/>
    <w:rsid w:val="00A131C9"/>
    <w:rsid w:val="00A15352"/>
    <w:rsid w:val="00A15B12"/>
    <w:rsid w:val="00A246AD"/>
    <w:rsid w:val="00A25948"/>
    <w:rsid w:val="00A25F0D"/>
    <w:rsid w:val="00A26DBF"/>
    <w:rsid w:val="00A27771"/>
    <w:rsid w:val="00A305B5"/>
    <w:rsid w:val="00A363F5"/>
    <w:rsid w:val="00A45AFF"/>
    <w:rsid w:val="00A5020E"/>
    <w:rsid w:val="00A5034D"/>
    <w:rsid w:val="00A5250E"/>
    <w:rsid w:val="00A52A6B"/>
    <w:rsid w:val="00A531C7"/>
    <w:rsid w:val="00A556F2"/>
    <w:rsid w:val="00A56F52"/>
    <w:rsid w:val="00A63DF3"/>
    <w:rsid w:val="00A6473F"/>
    <w:rsid w:val="00A66034"/>
    <w:rsid w:val="00A66E27"/>
    <w:rsid w:val="00A67F1E"/>
    <w:rsid w:val="00A7284D"/>
    <w:rsid w:val="00A72CF6"/>
    <w:rsid w:val="00A8144C"/>
    <w:rsid w:val="00A82D3E"/>
    <w:rsid w:val="00A841D8"/>
    <w:rsid w:val="00A918C3"/>
    <w:rsid w:val="00A91F02"/>
    <w:rsid w:val="00A93EC1"/>
    <w:rsid w:val="00A9624E"/>
    <w:rsid w:val="00A97A58"/>
    <w:rsid w:val="00AA0D21"/>
    <w:rsid w:val="00AA51DA"/>
    <w:rsid w:val="00AA6575"/>
    <w:rsid w:val="00AB4D93"/>
    <w:rsid w:val="00AB5531"/>
    <w:rsid w:val="00AB63C8"/>
    <w:rsid w:val="00AC13A9"/>
    <w:rsid w:val="00AD0E1E"/>
    <w:rsid w:val="00AD34E4"/>
    <w:rsid w:val="00AD575D"/>
    <w:rsid w:val="00AE4EB3"/>
    <w:rsid w:val="00AE545C"/>
    <w:rsid w:val="00AE7A7D"/>
    <w:rsid w:val="00AF050E"/>
    <w:rsid w:val="00AF2AA1"/>
    <w:rsid w:val="00AF488A"/>
    <w:rsid w:val="00AF539A"/>
    <w:rsid w:val="00AF6C0E"/>
    <w:rsid w:val="00B010EF"/>
    <w:rsid w:val="00B03534"/>
    <w:rsid w:val="00B03B81"/>
    <w:rsid w:val="00B044EF"/>
    <w:rsid w:val="00B060DB"/>
    <w:rsid w:val="00B11A89"/>
    <w:rsid w:val="00B12FC8"/>
    <w:rsid w:val="00B17BF5"/>
    <w:rsid w:val="00B2058A"/>
    <w:rsid w:val="00B232AC"/>
    <w:rsid w:val="00B244AD"/>
    <w:rsid w:val="00B2462A"/>
    <w:rsid w:val="00B25818"/>
    <w:rsid w:val="00B26642"/>
    <w:rsid w:val="00B26745"/>
    <w:rsid w:val="00B31D57"/>
    <w:rsid w:val="00B36DB2"/>
    <w:rsid w:val="00B375AC"/>
    <w:rsid w:val="00B45B9E"/>
    <w:rsid w:val="00B5136A"/>
    <w:rsid w:val="00B51FC2"/>
    <w:rsid w:val="00B52A01"/>
    <w:rsid w:val="00B55EBA"/>
    <w:rsid w:val="00B62964"/>
    <w:rsid w:val="00B638BD"/>
    <w:rsid w:val="00B71163"/>
    <w:rsid w:val="00B71E53"/>
    <w:rsid w:val="00B737A2"/>
    <w:rsid w:val="00B75CB6"/>
    <w:rsid w:val="00B76179"/>
    <w:rsid w:val="00B76B2D"/>
    <w:rsid w:val="00B77C94"/>
    <w:rsid w:val="00B81238"/>
    <w:rsid w:val="00B82F33"/>
    <w:rsid w:val="00B839F2"/>
    <w:rsid w:val="00B87CCB"/>
    <w:rsid w:val="00B94CCB"/>
    <w:rsid w:val="00B95AAC"/>
    <w:rsid w:val="00B973F4"/>
    <w:rsid w:val="00B97995"/>
    <w:rsid w:val="00B97EB8"/>
    <w:rsid w:val="00BA1466"/>
    <w:rsid w:val="00BA2E3F"/>
    <w:rsid w:val="00BA369F"/>
    <w:rsid w:val="00BA591F"/>
    <w:rsid w:val="00BA7530"/>
    <w:rsid w:val="00BB3392"/>
    <w:rsid w:val="00BB6FDF"/>
    <w:rsid w:val="00BC2432"/>
    <w:rsid w:val="00BC5B7B"/>
    <w:rsid w:val="00BC7309"/>
    <w:rsid w:val="00BD381A"/>
    <w:rsid w:val="00BD3E81"/>
    <w:rsid w:val="00BD4E33"/>
    <w:rsid w:val="00BD67B2"/>
    <w:rsid w:val="00BE5E67"/>
    <w:rsid w:val="00BF0BF8"/>
    <w:rsid w:val="00BF15D7"/>
    <w:rsid w:val="00BF2C17"/>
    <w:rsid w:val="00C01968"/>
    <w:rsid w:val="00C02962"/>
    <w:rsid w:val="00C068A7"/>
    <w:rsid w:val="00C0739B"/>
    <w:rsid w:val="00C124D9"/>
    <w:rsid w:val="00C14038"/>
    <w:rsid w:val="00C151EE"/>
    <w:rsid w:val="00C16C9B"/>
    <w:rsid w:val="00C17168"/>
    <w:rsid w:val="00C2195B"/>
    <w:rsid w:val="00C21E2F"/>
    <w:rsid w:val="00C33A67"/>
    <w:rsid w:val="00C3768D"/>
    <w:rsid w:val="00C40D69"/>
    <w:rsid w:val="00C43A92"/>
    <w:rsid w:val="00C47286"/>
    <w:rsid w:val="00C5140D"/>
    <w:rsid w:val="00C539B2"/>
    <w:rsid w:val="00C53A1B"/>
    <w:rsid w:val="00C53D9A"/>
    <w:rsid w:val="00C54E64"/>
    <w:rsid w:val="00C57ED5"/>
    <w:rsid w:val="00C6039F"/>
    <w:rsid w:val="00C6085C"/>
    <w:rsid w:val="00C625CF"/>
    <w:rsid w:val="00C62CA8"/>
    <w:rsid w:val="00C62DF5"/>
    <w:rsid w:val="00C63478"/>
    <w:rsid w:val="00C64014"/>
    <w:rsid w:val="00C800BA"/>
    <w:rsid w:val="00C813EE"/>
    <w:rsid w:val="00C8412E"/>
    <w:rsid w:val="00C85B49"/>
    <w:rsid w:val="00C934DB"/>
    <w:rsid w:val="00C939A7"/>
    <w:rsid w:val="00C95886"/>
    <w:rsid w:val="00C95A6B"/>
    <w:rsid w:val="00C95CC8"/>
    <w:rsid w:val="00CA0EC1"/>
    <w:rsid w:val="00CA2AAA"/>
    <w:rsid w:val="00CA69E5"/>
    <w:rsid w:val="00CB3441"/>
    <w:rsid w:val="00CB5B19"/>
    <w:rsid w:val="00CC0D2F"/>
    <w:rsid w:val="00CC1411"/>
    <w:rsid w:val="00CC3448"/>
    <w:rsid w:val="00CC6CCC"/>
    <w:rsid w:val="00CD014A"/>
    <w:rsid w:val="00CD03B9"/>
    <w:rsid w:val="00CD432E"/>
    <w:rsid w:val="00CD7139"/>
    <w:rsid w:val="00CD7BA2"/>
    <w:rsid w:val="00CE305F"/>
    <w:rsid w:val="00CE364B"/>
    <w:rsid w:val="00CE41B8"/>
    <w:rsid w:val="00CE5DF5"/>
    <w:rsid w:val="00CF4019"/>
    <w:rsid w:val="00D0067C"/>
    <w:rsid w:val="00D03A0C"/>
    <w:rsid w:val="00D06C08"/>
    <w:rsid w:val="00D07DF1"/>
    <w:rsid w:val="00D14492"/>
    <w:rsid w:val="00D21BDB"/>
    <w:rsid w:val="00D22429"/>
    <w:rsid w:val="00D268B8"/>
    <w:rsid w:val="00D27793"/>
    <w:rsid w:val="00D50A6C"/>
    <w:rsid w:val="00D5148A"/>
    <w:rsid w:val="00D51EC8"/>
    <w:rsid w:val="00D532F8"/>
    <w:rsid w:val="00D54643"/>
    <w:rsid w:val="00D56514"/>
    <w:rsid w:val="00D60E14"/>
    <w:rsid w:val="00D62BF2"/>
    <w:rsid w:val="00D65614"/>
    <w:rsid w:val="00D66E61"/>
    <w:rsid w:val="00D7215B"/>
    <w:rsid w:val="00D726B8"/>
    <w:rsid w:val="00D72C94"/>
    <w:rsid w:val="00D80E23"/>
    <w:rsid w:val="00D810A0"/>
    <w:rsid w:val="00D839B1"/>
    <w:rsid w:val="00D848BC"/>
    <w:rsid w:val="00D8615E"/>
    <w:rsid w:val="00DA213F"/>
    <w:rsid w:val="00DA5597"/>
    <w:rsid w:val="00DA69FF"/>
    <w:rsid w:val="00DB18AD"/>
    <w:rsid w:val="00DB30AF"/>
    <w:rsid w:val="00DB7E80"/>
    <w:rsid w:val="00DC0522"/>
    <w:rsid w:val="00DC07EA"/>
    <w:rsid w:val="00DC1A34"/>
    <w:rsid w:val="00DC1B8E"/>
    <w:rsid w:val="00DC36A0"/>
    <w:rsid w:val="00DC4BA9"/>
    <w:rsid w:val="00DC5576"/>
    <w:rsid w:val="00DC7554"/>
    <w:rsid w:val="00DD032F"/>
    <w:rsid w:val="00DE0B95"/>
    <w:rsid w:val="00DE2787"/>
    <w:rsid w:val="00DE3264"/>
    <w:rsid w:val="00DE67C2"/>
    <w:rsid w:val="00DE7236"/>
    <w:rsid w:val="00DE7285"/>
    <w:rsid w:val="00DE76EA"/>
    <w:rsid w:val="00DF0A60"/>
    <w:rsid w:val="00DF11E3"/>
    <w:rsid w:val="00DF1D19"/>
    <w:rsid w:val="00DF671D"/>
    <w:rsid w:val="00DF70F2"/>
    <w:rsid w:val="00E001E2"/>
    <w:rsid w:val="00E017E8"/>
    <w:rsid w:val="00E01C71"/>
    <w:rsid w:val="00E0243E"/>
    <w:rsid w:val="00E04204"/>
    <w:rsid w:val="00E07225"/>
    <w:rsid w:val="00E076C7"/>
    <w:rsid w:val="00E106B5"/>
    <w:rsid w:val="00E11DB2"/>
    <w:rsid w:val="00E13C56"/>
    <w:rsid w:val="00E1644C"/>
    <w:rsid w:val="00E211BF"/>
    <w:rsid w:val="00E23336"/>
    <w:rsid w:val="00E2767E"/>
    <w:rsid w:val="00E30E90"/>
    <w:rsid w:val="00E336B9"/>
    <w:rsid w:val="00E336FB"/>
    <w:rsid w:val="00E34476"/>
    <w:rsid w:val="00E348E6"/>
    <w:rsid w:val="00E34919"/>
    <w:rsid w:val="00E372C9"/>
    <w:rsid w:val="00E40EA8"/>
    <w:rsid w:val="00E44667"/>
    <w:rsid w:val="00E50DF3"/>
    <w:rsid w:val="00E52BCE"/>
    <w:rsid w:val="00E547CC"/>
    <w:rsid w:val="00E55709"/>
    <w:rsid w:val="00E569E4"/>
    <w:rsid w:val="00E56B77"/>
    <w:rsid w:val="00E60ECD"/>
    <w:rsid w:val="00E60F42"/>
    <w:rsid w:val="00E6404E"/>
    <w:rsid w:val="00E640E1"/>
    <w:rsid w:val="00E646FE"/>
    <w:rsid w:val="00E66D43"/>
    <w:rsid w:val="00E67CA7"/>
    <w:rsid w:val="00E724DE"/>
    <w:rsid w:val="00E72686"/>
    <w:rsid w:val="00E7288F"/>
    <w:rsid w:val="00E75AB9"/>
    <w:rsid w:val="00E763F3"/>
    <w:rsid w:val="00E77684"/>
    <w:rsid w:val="00E80D6C"/>
    <w:rsid w:val="00E87F1A"/>
    <w:rsid w:val="00E90600"/>
    <w:rsid w:val="00E949B0"/>
    <w:rsid w:val="00E9569B"/>
    <w:rsid w:val="00EA6C4F"/>
    <w:rsid w:val="00EB216A"/>
    <w:rsid w:val="00EB5C73"/>
    <w:rsid w:val="00EB5CFB"/>
    <w:rsid w:val="00EB6322"/>
    <w:rsid w:val="00EB7334"/>
    <w:rsid w:val="00EC10EC"/>
    <w:rsid w:val="00EC49F1"/>
    <w:rsid w:val="00EC6FD6"/>
    <w:rsid w:val="00ED05D1"/>
    <w:rsid w:val="00ED0A41"/>
    <w:rsid w:val="00ED1A93"/>
    <w:rsid w:val="00ED5C96"/>
    <w:rsid w:val="00EE0950"/>
    <w:rsid w:val="00EE4B0D"/>
    <w:rsid w:val="00EE57DA"/>
    <w:rsid w:val="00EE7D5B"/>
    <w:rsid w:val="00EE7E1B"/>
    <w:rsid w:val="00EF26DD"/>
    <w:rsid w:val="00EF6D9A"/>
    <w:rsid w:val="00F01109"/>
    <w:rsid w:val="00F02844"/>
    <w:rsid w:val="00F02B03"/>
    <w:rsid w:val="00F02B25"/>
    <w:rsid w:val="00F03039"/>
    <w:rsid w:val="00F1005D"/>
    <w:rsid w:val="00F10632"/>
    <w:rsid w:val="00F10A20"/>
    <w:rsid w:val="00F146C5"/>
    <w:rsid w:val="00F168C2"/>
    <w:rsid w:val="00F21FB6"/>
    <w:rsid w:val="00F2297F"/>
    <w:rsid w:val="00F304A8"/>
    <w:rsid w:val="00F376AD"/>
    <w:rsid w:val="00F40FC8"/>
    <w:rsid w:val="00F427D0"/>
    <w:rsid w:val="00F43438"/>
    <w:rsid w:val="00F54554"/>
    <w:rsid w:val="00F5460A"/>
    <w:rsid w:val="00F550BC"/>
    <w:rsid w:val="00F57BE8"/>
    <w:rsid w:val="00F60C48"/>
    <w:rsid w:val="00F6612D"/>
    <w:rsid w:val="00F675D0"/>
    <w:rsid w:val="00F71777"/>
    <w:rsid w:val="00F743FD"/>
    <w:rsid w:val="00F8039B"/>
    <w:rsid w:val="00F813DF"/>
    <w:rsid w:val="00F83394"/>
    <w:rsid w:val="00F848FB"/>
    <w:rsid w:val="00F87F8A"/>
    <w:rsid w:val="00F91751"/>
    <w:rsid w:val="00F923F4"/>
    <w:rsid w:val="00F94012"/>
    <w:rsid w:val="00F96166"/>
    <w:rsid w:val="00FA1CD2"/>
    <w:rsid w:val="00FA2297"/>
    <w:rsid w:val="00FA2409"/>
    <w:rsid w:val="00FA2B93"/>
    <w:rsid w:val="00FB00F6"/>
    <w:rsid w:val="00FB0994"/>
    <w:rsid w:val="00FB167A"/>
    <w:rsid w:val="00FB2A10"/>
    <w:rsid w:val="00FB302D"/>
    <w:rsid w:val="00FB5315"/>
    <w:rsid w:val="00FB567F"/>
    <w:rsid w:val="00FB75A9"/>
    <w:rsid w:val="00FC2161"/>
    <w:rsid w:val="00FC33EE"/>
    <w:rsid w:val="00FC3985"/>
    <w:rsid w:val="00FC54C6"/>
    <w:rsid w:val="00FD0756"/>
    <w:rsid w:val="00FD0D98"/>
    <w:rsid w:val="00FD2AFC"/>
    <w:rsid w:val="00FD3B7F"/>
    <w:rsid w:val="00FD3E04"/>
    <w:rsid w:val="00FE4F05"/>
    <w:rsid w:val="00FE65C9"/>
    <w:rsid w:val="00FF2479"/>
    <w:rsid w:val="00FF294C"/>
    <w:rsid w:val="00FF4B0D"/>
    <w:rsid w:val="00FF63CF"/>
    <w:rsid w:val="00FF6A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45CB"/>
    <w:pPr>
      <w:ind w:left="720"/>
      <w:contextualSpacing/>
    </w:pPr>
  </w:style>
  <w:style w:type="paragraph" w:styleId="BalloonText">
    <w:name w:val="Balloon Text"/>
    <w:basedOn w:val="Normal"/>
    <w:link w:val="BalloonTextChar"/>
    <w:rsid w:val="00FE4F05"/>
    <w:rPr>
      <w:rFonts w:ascii="Tahoma" w:hAnsi="Tahoma" w:cs="Tahoma"/>
      <w:sz w:val="16"/>
      <w:szCs w:val="16"/>
    </w:rPr>
  </w:style>
  <w:style w:type="character" w:customStyle="1" w:styleId="BalloonTextChar">
    <w:name w:val="Balloon Text Char"/>
    <w:basedOn w:val="DefaultParagraphFont"/>
    <w:link w:val="BalloonText"/>
    <w:rsid w:val="00FE4F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45CB"/>
    <w:pPr>
      <w:ind w:left="720"/>
      <w:contextualSpacing/>
    </w:pPr>
  </w:style>
  <w:style w:type="paragraph" w:styleId="BalloonText">
    <w:name w:val="Balloon Text"/>
    <w:basedOn w:val="Normal"/>
    <w:link w:val="BalloonTextChar"/>
    <w:rsid w:val="00FE4F05"/>
    <w:rPr>
      <w:rFonts w:ascii="Tahoma" w:hAnsi="Tahoma" w:cs="Tahoma"/>
      <w:sz w:val="16"/>
      <w:szCs w:val="16"/>
    </w:rPr>
  </w:style>
  <w:style w:type="character" w:customStyle="1" w:styleId="BalloonTextChar">
    <w:name w:val="Balloon Text Char"/>
    <w:basedOn w:val="DefaultParagraphFont"/>
    <w:link w:val="BalloonText"/>
    <w:rsid w:val="00FE4F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6683024">
      <w:bodyDiv w:val="1"/>
      <w:marLeft w:val="0"/>
      <w:marRight w:val="0"/>
      <w:marTop w:val="0"/>
      <w:marBottom w:val="0"/>
      <w:divBdr>
        <w:top w:val="none" w:sz="0" w:space="0" w:color="auto"/>
        <w:left w:val="none" w:sz="0" w:space="0" w:color="auto"/>
        <w:bottom w:val="none" w:sz="0" w:space="0" w:color="auto"/>
        <w:right w:val="none" w:sz="0" w:space="0" w:color="auto"/>
      </w:divBdr>
      <w:divsChild>
        <w:div w:id="317614069">
          <w:marLeft w:val="0"/>
          <w:marRight w:val="0"/>
          <w:marTop w:val="100"/>
          <w:marBottom w:val="100"/>
          <w:divBdr>
            <w:top w:val="none" w:sz="0" w:space="0" w:color="auto"/>
            <w:left w:val="none" w:sz="0" w:space="0" w:color="auto"/>
            <w:bottom w:val="none" w:sz="0" w:space="0" w:color="auto"/>
            <w:right w:val="none" w:sz="0" w:space="0" w:color="auto"/>
          </w:divBdr>
          <w:divsChild>
            <w:div w:id="602030071">
              <w:marLeft w:val="0"/>
              <w:marRight w:val="0"/>
              <w:marTop w:val="0"/>
              <w:marBottom w:val="0"/>
              <w:divBdr>
                <w:top w:val="none" w:sz="0" w:space="0" w:color="auto"/>
                <w:left w:val="none" w:sz="0" w:space="0" w:color="auto"/>
                <w:bottom w:val="none" w:sz="0" w:space="0" w:color="auto"/>
                <w:right w:val="none" w:sz="0" w:space="0" w:color="auto"/>
              </w:divBdr>
              <w:divsChild>
                <w:div w:id="1956862122">
                  <w:marLeft w:val="3525"/>
                  <w:marRight w:val="0"/>
                  <w:marTop w:val="0"/>
                  <w:marBottom w:val="0"/>
                  <w:divBdr>
                    <w:top w:val="none" w:sz="0" w:space="0" w:color="auto"/>
                    <w:left w:val="none" w:sz="0" w:space="0" w:color="auto"/>
                    <w:bottom w:val="none" w:sz="0" w:space="0" w:color="auto"/>
                    <w:right w:val="none" w:sz="0" w:space="0" w:color="auto"/>
                  </w:divBdr>
                  <w:divsChild>
                    <w:div w:id="857280052">
                      <w:marLeft w:val="0"/>
                      <w:marRight w:val="0"/>
                      <w:marTop w:val="0"/>
                      <w:marBottom w:val="0"/>
                      <w:divBdr>
                        <w:top w:val="none" w:sz="0" w:space="0" w:color="auto"/>
                        <w:left w:val="none" w:sz="0" w:space="0" w:color="auto"/>
                        <w:bottom w:val="none" w:sz="0" w:space="0" w:color="auto"/>
                        <w:right w:val="none" w:sz="0" w:space="0" w:color="auto"/>
                      </w:divBdr>
                      <w:divsChild>
                        <w:div w:id="581185284">
                          <w:marLeft w:val="0"/>
                          <w:marRight w:val="0"/>
                          <w:marTop w:val="0"/>
                          <w:marBottom w:val="0"/>
                          <w:divBdr>
                            <w:top w:val="none" w:sz="0" w:space="0" w:color="auto"/>
                            <w:left w:val="none" w:sz="0" w:space="0" w:color="auto"/>
                            <w:bottom w:val="none" w:sz="0" w:space="0" w:color="auto"/>
                            <w:right w:val="none" w:sz="0" w:space="0" w:color="auto"/>
                          </w:divBdr>
                          <w:divsChild>
                            <w:div w:id="897784761">
                              <w:marLeft w:val="0"/>
                              <w:marRight w:val="0"/>
                              <w:marTop w:val="0"/>
                              <w:marBottom w:val="0"/>
                              <w:divBdr>
                                <w:top w:val="none" w:sz="0" w:space="0" w:color="auto"/>
                                <w:left w:val="none" w:sz="0" w:space="0" w:color="auto"/>
                                <w:bottom w:val="none" w:sz="0" w:space="0" w:color="auto"/>
                                <w:right w:val="none" w:sz="0" w:space="0" w:color="auto"/>
                              </w:divBdr>
                              <w:divsChild>
                                <w:div w:id="88621886">
                                  <w:marLeft w:val="45"/>
                                  <w:marRight w:val="0"/>
                                  <w:marTop w:val="0"/>
                                  <w:marBottom w:val="600"/>
                                  <w:divBdr>
                                    <w:top w:val="none" w:sz="0" w:space="0" w:color="auto"/>
                                    <w:left w:val="single" w:sz="6" w:space="15" w:color="DADADA"/>
                                    <w:bottom w:val="none" w:sz="0" w:space="0" w:color="auto"/>
                                    <w:right w:val="single" w:sz="6" w:space="15" w:color="DADADA"/>
                                  </w:divBdr>
                                </w:div>
                              </w:divsChild>
                            </w:div>
                          </w:divsChild>
                        </w:div>
                      </w:divsChild>
                    </w:div>
                  </w:divsChild>
                </w:div>
              </w:divsChild>
            </w:div>
          </w:divsChild>
        </w:div>
      </w:divsChild>
    </w:div>
    <w:div w:id="1931963698">
      <w:bodyDiv w:val="1"/>
      <w:marLeft w:val="0"/>
      <w:marRight w:val="0"/>
      <w:marTop w:val="0"/>
      <w:marBottom w:val="0"/>
      <w:divBdr>
        <w:top w:val="none" w:sz="0" w:space="0" w:color="auto"/>
        <w:left w:val="none" w:sz="0" w:space="0" w:color="auto"/>
        <w:bottom w:val="none" w:sz="0" w:space="0" w:color="auto"/>
        <w:right w:val="none" w:sz="0" w:space="0" w:color="auto"/>
      </w:divBdr>
      <w:divsChild>
        <w:div w:id="486216481">
          <w:marLeft w:val="0"/>
          <w:marRight w:val="0"/>
          <w:marTop w:val="100"/>
          <w:marBottom w:val="100"/>
          <w:divBdr>
            <w:top w:val="none" w:sz="0" w:space="0" w:color="auto"/>
            <w:left w:val="none" w:sz="0" w:space="0" w:color="auto"/>
            <w:bottom w:val="none" w:sz="0" w:space="0" w:color="auto"/>
            <w:right w:val="none" w:sz="0" w:space="0" w:color="auto"/>
          </w:divBdr>
          <w:divsChild>
            <w:div w:id="1054157684">
              <w:marLeft w:val="0"/>
              <w:marRight w:val="0"/>
              <w:marTop w:val="0"/>
              <w:marBottom w:val="0"/>
              <w:divBdr>
                <w:top w:val="none" w:sz="0" w:space="0" w:color="auto"/>
                <w:left w:val="none" w:sz="0" w:space="0" w:color="auto"/>
                <w:bottom w:val="none" w:sz="0" w:space="0" w:color="auto"/>
                <w:right w:val="none" w:sz="0" w:space="0" w:color="auto"/>
              </w:divBdr>
              <w:divsChild>
                <w:div w:id="261649184">
                  <w:marLeft w:val="3525"/>
                  <w:marRight w:val="0"/>
                  <w:marTop w:val="0"/>
                  <w:marBottom w:val="0"/>
                  <w:divBdr>
                    <w:top w:val="none" w:sz="0" w:space="0" w:color="auto"/>
                    <w:left w:val="none" w:sz="0" w:space="0" w:color="auto"/>
                    <w:bottom w:val="none" w:sz="0" w:space="0" w:color="auto"/>
                    <w:right w:val="none" w:sz="0" w:space="0" w:color="auto"/>
                  </w:divBdr>
                  <w:divsChild>
                    <w:div w:id="1599175926">
                      <w:marLeft w:val="0"/>
                      <w:marRight w:val="0"/>
                      <w:marTop w:val="0"/>
                      <w:marBottom w:val="0"/>
                      <w:divBdr>
                        <w:top w:val="none" w:sz="0" w:space="0" w:color="auto"/>
                        <w:left w:val="none" w:sz="0" w:space="0" w:color="auto"/>
                        <w:bottom w:val="none" w:sz="0" w:space="0" w:color="auto"/>
                        <w:right w:val="none" w:sz="0" w:space="0" w:color="auto"/>
                      </w:divBdr>
                      <w:divsChild>
                        <w:div w:id="1845320880">
                          <w:marLeft w:val="0"/>
                          <w:marRight w:val="0"/>
                          <w:marTop w:val="0"/>
                          <w:marBottom w:val="0"/>
                          <w:divBdr>
                            <w:top w:val="none" w:sz="0" w:space="0" w:color="auto"/>
                            <w:left w:val="none" w:sz="0" w:space="0" w:color="auto"/>
                            <w:bottom w:val="none" w:sz="0" w:space="0" w:color="auto"/>
                            <w:right w:val="none" w:sz="0" w:space="0" w:color="auto"/>
                          </w:divBdr>
                          <w:divsChild>
                            <w:div w:id="951860551">
                              <w:marLeft w:val="0"/>
                              <w:marRight w:val="0"/>
                              <w:marTop w:val="0"/>
                              <w:marBottom w:val="0"/>
                              <w:divBdr>
                                <w:top w:val="none" w:sz="0" w:space="0" w:color="auto"/>
                                <w:left w:val="none" w:sz="0" w:space="0" w:color="auto"/>
                                <w:bottom w:val="none" w:sz="0" w:space="0" w:color="auto"/>
                                <w:right w:val="none" w:sz="0" w:space="0" w:color="auto"/>
                              </w:divBdr>
                              <w:divsChild>
                                <w:div w:id="2104302392">
                                  <w:marLeft w:val="45"/>
                                  <w:marRight w:val="0"/>
                                  <w:marTop w:val="0"/>
                                  <w:marBottom w:val="600"/>
                                  <w:divBdr>
                                    <w:top w:val="none" w:sz="0" w:space="0" w:color="auto"/>
                                    <w:left w:val="single" w:sz="6" w:space="15" w:color="DADADA"/>
                                    <w:bottom w:val="none" w:sz="0" w:space="0" w:color="auto"/>
                                    <w:right w:val="single" w:sz="6" w:space="15" w:color="DADADA"/>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431</Words>
  <Characters>2282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Triinu Onton</cp:lastModifiedBy>
  <cp:revision>3</cp:revision>
  <dcterms:created xsi:type="dcterms:W3CDTF">2012-12-06T15:17:00Z</dcterms:created>
  <dcterms:modified xsi:type="dcterms:W3CDTF">2012-12-06T15:30:00Z</dcterms:modified>
</cp:coreProperties>
</file>