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98" w:rsidRDefault="000A0898" w:rsidP="000A08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noProof/>
          <w:sz w:val="22"/>
          <w:szCs w:val="22"/>
        </w:rPr>
        <w:drawing>
          <wp:inline distT="0" distB="0" distL="0" distR="0" wp14:anchorId="271AF3C2" wp14:editId="50061EEF">
            <wp:extent cx="1885950" cy="826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Merge named_Part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413" cy="8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898" w:rsidRPr="000A0898" w:rsidRDefault="000A0898" w:rsidP="000A08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center"/>
        <w:rPr>
          <w:rFonts w:ascii="Gill Sans MT" w:hAnsi="Gill Sans MT"/>
          <w:b/>
          <w:sz w:val="16"/>
          <w:szCs w:val="16"/>
        </w:rPr>
      </w:pPr>
    </w:p>
    <w:p w:rsidR="000A0898" w:rsidRDefault="000A0898" w:rsidP="000A08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center"/>
        <w:rPr>
          <w:rFonts w:ascii="Gill Sans MT" w:hAnsi="Gill Sans MT"/>
          <w:b/>
          <w:sz w:val="22"/>
          <w:szCs w:val="22"/>
        </w:rPr>
      </w:pPr>
      <w:r w:rsidRPr="000A0898">
        <w:rPr>
          <w:rFonts w:ascii="Gill Sans MT" w:hAnsi="Gill Sans MT"/>
          <w:b/>
          <w:sz w:val="22"/>
          <w:szCs w:val="22"/>
        </w:rPr>
        <w:t>PUPILS GRADUATE FROM CHILDREN’S UNIVERSITY</w:t>
      </w:r>
    </w:p>
    <w:p w:rsidR="000A0898" w:rsidRPr="000A0898" w:rsidRDefault="000A0898" w:rsidP="000A08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center"/>
        <w:rPr>
          <w:rFonts w:ascii="Gill Sans MT" w:hAnsi="Gill Sans MT"/>
          <w:b/>
          <w:sz w:val="16"/>
          <w:szCs w:val="16"/>
        </w:rPr>
      </w:pPr>
    </w:p>
    <w:p w:rsidR="000A0898" w:rsidRPr="000A0898" w:rsidRDefault="000A0898" w:rsidP="000A0898">
      <w:pPr>
        <w:jc w:val="both"/>
        <w:rPr>
          <w:rFonts w:ascii="Gill Sans MT" w:hAnsi="Gill Sans MT"/>
          <w:sz w:val="22"/>
          <w:szCs w:val="22"/>
        </w:rPr>
      </w:pPr>
      <w:r w:rsidRPr="000A0898">
        <w:rPr>
          <w:rFonts w:ascii="Gill Sans MT" w:hAnsi="Gill Sans MT"/>
          <w:sz w:val="22"/>
          <w:szCs w:val="22"/>
        </w:rPr>
        <w:t xml:space="preserve">Pupils from Manor Primary School in Wolverhampton </w:t>
      </w:r>
      <w:r w:rsidR="00FC1AEC">
        <w:rPr>
          <w:rFonts w:ascii="Gill Sans MT" w:hAnsi="Gill Sans MT"/>
          <w:sz w:val="22"/>
          <w:szCs w:val="22"/>
        </w:rPr>
        <w:t>donned</w:t>
      </w:r>
      <w:r w:rsidRPr="000A0898">
        <w:rPr>
          <w:rFonts w:ascii="Gill Sans MT" w:hAnsi="Gill Sans MT"/>
          <w:sz w:val="22"/>
          <w:szCs w:val="22"/>
        </w:rPr>
        <w:t xml:space="preserve"> mortar boards and gowns as they ‘graduate</w:t>
      </w:r>
      <w:r w:rsidR="00FC1AEC">
        <w:rPr>
          <w:rFonts w:ascii="Gill Sans MT" w:hAnsi="Gill Sans MT"/>
          <w:sz w:val="22"/>
          <w:szCs w:val="22"/>
        </w:rPr>
        <w:t>d</w:t>
      </w:r>
      <w:r w:rsidRPr="000A0898">
        <w:rPr>
          <w:rFonts w:ascii="Gill Sans MT" w:hAnsi="Gill Sans MT"/>
          <w:sz w:val="22"/>
          <w:szCs w:val="22"/>
        </w:rPr>
        <w:t>’ from Wolverhampton’s Ch</w:t>
      </w:r>
      <w:r w:rsidR="00FC1AEC">
        <w:rPr>
          <w:rFonts w:ascii="Gill Sans MT" w:hAnsi="Gill Sans MT"/>
          <w:sz w:val="22"/>
          <w:szCs w:val="22"/>
        </w:rPr>
        <w:t xml:space="preserve">ildren’s University on Tuesday </w:t>
      </w:r>
      <w:r w:rsidRPr="000A0898">
        <w:rPr>
          <w:rFonts w:ascii="Gill Sans MT" w:hAnsi="Gill Sans MT"/>
          <w:sz w:val="22"/>
          <w:szCs w:val="22"/>
        </w:rPr>
        <w:t>16</w:t>
      </w:r>
      <w:r w:rsidR="00FC1AEC" w:rsidRPr="00FC1AEC">
        <w:rPr>
          <w:rFonts w:ascii="Gill Sans MT" w:hAnsi="Gill Sans MT"/>
          <w:sz w:val="22"/>
          <w:szCs w:val="22"/>
          <w:vertAlign w:val="superscript"/>
        </w:rPr>
        <w:t>th</w:t>
      </w:r>
      <w:r w:rsidR="00FC1AEC">
        <w:rPr>
          <w:rFonts w:ascii="Gill Sans MT" w:hAnsi="Gill Sans MT"/>
          <w:sz w:val="22"/>
          <w:szCs w:val="22"/>
        </w:rPr>
        <w:t xml:space="preserve"> July 2013</w:t>
      </w:r>
      <w:r w:rsidRPr="000A0898">
        <w:rPr>
          <w:rFonts w:ascii="Gill Sans MT" w:hAnsi="Gill Sans MT"/>
          <w:sz w:val="22"/>
          <w:szCs w:val="22"/>
        </w:rPr>
        <w:t>.</w:t>
      </w:r>
    </w:p>
    <w:p w:rsidR="000A0898" w:rsidRPr="000A0898" w:rsidRDefault="000A0898" w:rsidP="000A0898">
      <w:pPr>
        <w:jc w:val="both"/>
        <w:rPr>
          <w:rFonts w:ascii="Gill Sans MT" w:hAnsi="Gill Sans MT"/>
          <w:sz w:val="22"/>
          <w:szCs w:val="22"/>
        </w:rPr>
      </w:pPr>
    </w:p>
    <w:p w:rsidR="000A0898" w:rsidRPr="000A0898" w:rsidRDefault="000A0898" w:rsidP="00FC1AEC">
      <w:pPr>
        <w:rPr>
          <w:rFonts w:ascii="Gill Sans MT" w:hAnsi="Gill Sans MT"/>
          <w:sz w:val="22"/>
          <w:szCs w:val="22"/>
        </w:rPr>
      </w:pPr>
      <w:r w:rsidRPr="000A0898">
        <w:rPr>
          <w:rFonts w:ascii="Gill Sans MT" w:hAnsi="Gill Sans MT"/>
          <w:noProof/>
          <w:sz w:val="22"/>
          <w:szCs w:val="22"/>
        </w:rPr>
        <w:drawing>
          <wp:inline distT="0" distB="0" distL="0" distR="0" wp14:anchorId="0CB00A68" wp14:editId="588BE38A">
            <wp:extent cx="1405408" cy="1368000"/>
            <wp:effectExtent l="0" t="0" r="4445" b="3810"/>
            <wp:docPr id="2" name="Picture 2" descr="S:\Website and IT\1. TO\UPLOAD\Local CU news\130808 Whampton  DSC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ebsite and IT\1. TO\UPLOAD\Local CU news\130808 Whampton  DSC_0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08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898">
        <w:rPr>
          <w:rFonts w:ascii="Gill Sans MT" w:hAnsi="Gill Sans MT"/>
          <w:noProof/>
          <w:sz w:val="22"/>
          <w:szCs w:val="22"/>
        </w:rPr>
        <w:t xml:space="preserve"> </w:t>
      </w:r>
      <w:r w:rsidRPr="000A0898">
        <w:rPr>
          <w:rFonts w:ascii="Gill Sans MT" w:hAnsi="Gill Sans MT"/>
          <w:noProof/>
          <w:sz w:val="22"/>
          <w:szCs w:val="22"/>
        </w:rPr>
        <w:drawing>
          <wp:inline distT="0" distB="0" distL="0" distR="0" wp14:anchorId="09A501F9" wp14:editId="1A4962F5">
            <wp:extent cx="1524749" cy="1368000"/>
            <wp:effectExtent l="0" t="0" r="0" b="3810"/>
            <wp:docPr id="3" name="Picture 3" descr="S:\Website and IT\1. TO\UPLOAD\Local CU news\130808 Whampton  DSC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Website and IT\1. TO\UPLOAD\Local CU news\130808 Whampton  DSC_00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9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898">
        <w:rPr>
          <w:rFonts w:ascii="Gill Sans MT" w:hAnsi="Gill Sans MT"/>
          <w:noProof/>
          <w:sz w:val="22"/>
          <w:szCs w:val="22"/>
        </w:rPr>
        <w:t xml:space="preserve"> </w:t>
      </w:r>
      <w:r w:rsidRPr="000A0898">
        <w:rPr>
          <w:rFonts w:ascii="Gill Sans MT" w:hAnsi="Gill Sans MT"/>
          <w:noProof/>
          <w:sz w:val="22"/>
          <w:szCs w:val="22"/>
        </w:rPr>
        <w:drawing>
          <wp:inline distT="0" distB="0" distL="0" distR="0" wp14:anchorId="0C661F02" wp14:editId="44C04693">
            <wp:extent cx="1565720" cy="1368000"/>
            <wp:effectExtent l="0" t="0" r="0" b="3810"/>
            <wp:docPr id="4" name="Picture 4" descr="S:\Website and IT\1. TO\UPLOAD\Local CU news\130808 Whampton  DSC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Website and IT\1. TO\UPLOAD\Local CU news\130808 Whampton  DSC_00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2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AEC">
        <w:rPr>
          <w:rFonts w:ascii="Gill Sans MT" w:hAnsi="Gill Sans MT"/>
          <w:noProof/>
          <w:sz w:val="22"/>
          <w:szCs w:val="22"/>
        </w:rPr>
        <w:t xml:space="preserve"> </w:t>
      </w:r>
      <w:r w:rsidR="00FC1AEC">
        <w:rPr>
          <w:rFonts w:ascii="Gill Sans MT" w:hAnsi="Gill Sans MT"/>
          <w:noProof/>
          <w:sz w:val="22"/>
          <w:szCs w:val="22"/>
        </w:rPr>
        <w:drawing>
          <wp:inline distT="0" distB="0" distL="0" distR="0" wp14:anchorId="69BC3169" wp14:editId="73C070EB">
            <wp:extent cx="1599561" cy="1368000"/>
            <wp:effectExtent l="0" t="0" r="1270" b="3810"/>
            <wp:docPr id="5" name="Picture 5" descr="S:\Website and IT\1. TO\UPLOAD\Local CU news\130808 Whampton  DSC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ebsite and IT\1. TO\UPLOAD\Local CU news\130808 Whampton  DSC_00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1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98" w:rsidRPr="000A0898" w:rsidRDefault="000A0898" w:rsidP="000A0898">
      <w:pPr>
        <w:shd w:val="clear" w:color="auto" w:fill="FFFFFF"/>
        <w:jc w:val="both"/>
        <w:rPr>
          <w:rFonts w:ascii="Gill Sans MT" w:hAnsi="Gill Sans MT"/>
          <w:sz w:val="22"/>
          <w:szCs w:val="22"/>
        </w:rPr>
      </w:pPr>
    </w:p>
    <w:p w:rsidR="000A0898" w:rsidRPr="000A0898" w:rsidRDefault="000A0898" w:rsidP="000A0898">
      <w:pPr>
        <w:shd w:val="clear" w:color="auto" w:fill="FFFFFF"/>
        <w:jc w:val="both"/>
        <w:rPr>
          <w:rFonts w:ascii="Gill Sans MT" w:eastAsia="Times New Roman" w:hAnsi="Gill Sans MT" w:cs="Arial"/>
          <w:color w:val="FF0000"/>
          <w:sz w:val="22"/>
          <w:szCs w:val="22"/>
        </w:rPr>
      </w:pPr>
      <w:r w:rsidRPr="000A0898">
        <w:rPr>
          <w:rFonts w:ascii="Gill Sans MT" w:hAnsi="Gill Sans MT"/>
          <w:sz w:val="22"/>
          <w:szCs w:val="22"/>
        </w:rPr>
        <w:t xml:space="preserve">The national Children’s University scheme encourages youngsters to get involved in out-of-school clubs and activities and record their participation in a learning ‘passport’. </w:t>
      </w:r>
      <w:r w:rsidRPr="000A0898">
        <w:rPr>
          <w:rFonts w:ascii="Gill Sans MT" w:eastAsia="Times New Roman" w:hAnsi="Gill Sans MT" w:cs="Arial"/>
          <w:color w:val="000000"/>
          <w:sz w:val="22"/>
          <w:szCs w:val="22"/>
        </w:rPr>
        <w:t>Once they have accumulated enough points in their passport they are presented with a certificate of achievement at a graduation ceremony.</w:t>
      </w:r>
    </w:p>
    <w:p w:rsidR="000A0898" w:rsidRPr="000A0898" w:rsidRDefault="000A0898" w:rsidP="000A0898">
      <w:pPr>
        <w:shd w:val="clear" w:color="auto" w:fill="FFFFFF"/>
        <w:jc w:val="both"/>
        <w:rPr>
          <w:rFonts w:ascii="Gill Sans MT" w:eastAsia="Times New Roman" w:hAnsi="Gill Sans MT" w:cs="Arial"/>
          <w:color w:val="000000"/>
          <w:sz w:val="22"/>
          <w:szCs w:val="22"/>
        </w:rPr>
      </w:pPr>
    </w:p>
    <w:p w:rsidR="000A0898" w:rsidRPr="000A0898" w:rsidRDefault="000A0898" w:rsidP="000A0898">
      <w:pPr>
        <w:jc w:val="both"/>
        <w:rPr>
          <w:rFonts w:ascii="Gill Sans MT" w:hAnsi="Gill Sans MT"/>
          <w:sz w:val="22"/>
          <w:szCs w:val="22"/>
        </w:rPr>
      </w:pPr>
      <w:r w:rsidRPr="000A0898">
        <w:rPr>
          <w:rFonts w:ascii="Gill Sans MT" w:hAnsi="Gill Sans MT"/>
          <w:sz w:val="22"/>
          <w:szCs w:val="22"/>
        </w:rPr>
        <w:t xml:space="preserve">Around 180 pupils, aged 6 to 11, who have taken part in a range of extra-curricular activities - including cooking, sport and homework clubs - </w:t>
      </w:r>
      <w:r w:rsidR="00FC1AEC">
        <w:rPr>
          <w:rFonts w:ascii="Gill Sans MT" w:hAnsi="Gill Sans MT"/>
          <w:sz w:val="22"/>
          <w:szCs w:val="22"/>
        </w:rPr>
        <w:t>attended</w:t>
      </w:r>
      <w:r w:rsidRPr="000A0898">
        <w:rPr>
          <w:rFonts w:ascii="Gill Sans MT" w:hAnsi="Gill Sans MT"/>
          <w:sz w:val="22"/>
          <w:szCs w:val="22"/>
        </w:rPr>
        <w:t xml:space="preserve"> the ceremony at the University of Wolverhampton and receive</w:t>
      </w:r>
      <w:r w:rsidR="00FC1AEC">
        <w:rPr>
          <w:rFonts w:ascii="Gill Sans MT" w:hAnsi="Gill Sans MT"/>
          <w:sz w:val="22"/>
          <w:szCs w:val="22"/>
        </w:rPr>
        <w:t>d</w:t>
      </w:r>
      <w:r w:rsidRPr="000A0898">
        <w:rPr>
          <w:rFonts w:ascii="Gill Sans MT" w:hAnsi="Gill Sans MT"/>
          <w:sz w:val="22"/>
          <w:szCs w:val="22"/>
        </w:rPr>
        <w:t xml:space="preserve"> certificates from former Wolves goalkeeper Matt Murray who is Chancellor of the city’s Children’s University, Professor Geoff Layer, Vice Chancellor of the University of Wolverhampton, and</w:t>
      </w:r>
      <w:r w:rsidRPr="000A0898">
        <w:rPr>
          <w:sz w:val="22"/>
          <w:szCs w:val="22"/>
        </w:rPr>
        <w:t xml:space="preserve"> </w:t>
      </w:r>
      <w:r w:rsidRPr="000A0898">
        <w:rPr>
          <w:rFonts w:ascii="Gill Sans MT" w:hAnsi="Gill Sans MT"/>
          <w:sz w:val="22"/>
          <w:szCs w:val="22"/>
        </w:rPr>
        <w:t xml:space="preserve">Lynne Upton, Director of Learning of the National Children’s University.   </w:t>
      </w:r>
    </w:p>
    <w:p w:rsidR="000A0898" w:rsidRPr="000A0898" w:rsidRDefault="000A0898" w:rsidP="000A0898">
      <w:pPr>
        <w:jc w:val="both"/>
        <w:rPr>
          <w:rFonts w:ascii="Gill Sans MT" w:hAnsi="Gill Sans MT"/>
          <w:sz w:val="22"/>
          <w:szCs w:val="22"/>
        </w:rPr>
      </w:pPr>
    </w:p>
    <w:p w:rsidR="000A0898" w:rsidRPr="000A0898" w:rsidRDefault="000A0898" w:rsidP="000A0898">
      <w:pPr>
        <w:jc w:val="both"/>
        <w:rPr>
          <w:rFonts w:ascii="Gill Sans MT" w:hAnsi="Gill Sans MT"/>
          <w:sz w:val="22"/>
          <w:szCs w:val="22"/>
        </w:rPr>
      </w:pPr>
      <w:r w:rsidRPr="000A0898">
        <w:rPr>
          <w:rFonts w:ascii="Gill Sans MT" w:hAnsi="Gill Sans MT"/>
          <w:sz w:val="22"/>
          <w:szCs w:val="22"/>
        </w:rPr>
        <w:t xml:space="preserve">The scheme was launched in the city in May 2012 - with 20 pupils from Manor Primary School graduating last July - and has been led by City of Wolverhampton College in partnership with the City Council and the University.  </w:t>
      </w:r>
    </w:p>
    <w:p w:rsidR="000A0898" w:rsidRPr="000A0898" w:rsidRDefault="000A0898" w:rsidP="000A0898">
      <w:pPr>
        <w:jc w:val="both"/>
        <w:rPr>
          <w:rFonts w:ascii="Gill Sans MT" w:hAnsi="Gill Sans MT"/>
          <w:sz w:val="22"/>
          <w:szCs w:val="22"/>
        </w:rPr>
      </w:pPr>
    </w:p>
    <w:p w:rsidR="000A0898" w:rsidRPr="000A0898" w:rsidRDefault="000A0898" w:rsidP="000A0898">
      <w:pPr>
        <w:jc w:val="both"/>
        <w:rPr>
          <w:rFonts w:ascii="Gill Sans MT" w:eastAsia="Times New Roman" w:hAnsi="Gill Sans MT" w:cs="Arial"/>
          <w:sz w:val="22"/>
          <w:szCs w:val="22"/>
        </w:rPr>
      </w:pPr>
      <w:r w:rsidRPr="000A0898">
        <w:rPr>
          <w:rFonts w:ascii="Gill Sans MT" w:hAnsi="Gill Sans MT"/>
          <w:sz w:val="22"/>
          <w:szCs w:val="22"/>
        </w:rPr>
        <w:t>Mark Robertson, Principal of the College, said: “</w:t>
      </w:r>
      <w:r w:rsidRPr="000A0898">
        <w:rPr>
          <w:rFonts w:ascii="Gill Sans MT" w:eastAsia="Times New Roman" w:hAnsi="Gill Sans MT" w:cs="Arial"/>
          <w:sz w:val="22"/>
          <w:szCs w:val="22"/>
        </w:rPr>
        <w:t xml:space="preserve">The College is delighted to be part of this wonderful programme. Our young people are the future and I am confident that the children will go on to have great success in their lives and to benefit in their learning and careers from being part of the Children’s University.” </w:t>
      </w:r>
    </w:p>
    <w:p w:rsidR="000A0898" w:rsidRDefault="000A0898" w:rsidP="000A089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FC1AEC" w:rsidTr="00FC1AEC">
        <w:trPr>
          <w:jc w:val="center"/>
        </w:trPr>
        <w:tc>
          <w:tcPr>
            <w:tcW w:w="3396" w:type="dxa"/>
          </w:tcPr>
          <w:p w:rsidR="00FC1AEC" w:rsidRDefault="00FC1AEC" w:rsidP="000A0898">
            <w:pPr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w:t xml:space="preserve">  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drawing>
                <wp:inline distT="0" distB="0" distL="0" distR="0" wp14:anchorId="07FEABE1" wp14:editId="501488F1">
                  <wp:extent cx="1445622" cy="1440000"/>
                  <wp:effectExtent l="0" t="0" r="2540" b="8255"/>
                  <wp:docPr id="6" name="Picture 6" descr="S:\Website and IT\1. TO\UPLOAD\Local CU news\130808 Whampton  DSC_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Website and IT\1. TO\UPLOAD\Local CU news\130808 Whampton  DSC_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62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FC1AEC" w:rsidRDefault="00FC1AEC" w:rsidP="000A0898">
            <w:pPr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w:drawing>
                <wp:inline distT="0" distB="0" distL="0" distR="0" wp14:anchorId="3ED653DA" wp14:editId="3F5BA4EB">
                  <wp:extent cx="1814999" cy="1440000"/>
                  <wp:effectExtent l="0" t="0" r="0" b="8255"/>
                  <wp:docPr id="7" name="Picture 7" descr="S:\Website and IT\1. TO\UPLOAD\Local CU news\130808 Whampton  DSC_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Website and IT\1. TO\UPLOAD\Local CU news\130808 Whampton  DSC_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99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FC1AEC" w:rsidRDefault="00FC1AEC" w:rsidP="000A0898">
            <w:pPr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noProof/>
                <w:sz w:val="22"/>
                <w:szCs w:val="22"/>
              </w:rPr>
              <w:t xml:space="preserve">      </w:t>
            </w:r>
            <w:r>
              <w:rPr>
                <w:rFonts w:ascii="Gill Sans MT" w:hAnsi="Gill Sans MT"/>
                <w:b/>
                <w:noProof/>
                <w:sz w:val="22"/>
                <w:szCs w:val="22"/>
              </w:rPr>
              <w:drawing>
                <wp:inline distT="0" distB="0" distL="0" distR="0" wp14:anchorId="39D2933A" wp14:editId="5E66F953">
                  <wp:extent cx="1766250" cy="1440000"/>
                  <wp:effectExtent l="0" t="0" r="5715" b="8255"/>
                  <wp:docPr id="9" name="Picture 9" descr="S:\Website and IT\1. TO\UPLOAD\Local CU news\130808 Whampton DSC_0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Website and IT\1. TO\UPLOAD\Local CU news\130808 Whampton DSC_0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25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AEC" w:rsidRDefault="00FC1AEC" w:rsidP="000A089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:rsidR="002635C3" w:rsidRPr="00FC1AEC" w:rsidRDefault="00FC1AEC" w:rsidP="00FC1AEC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w:t xml:space="preserve">  </w:t>
      </w:r>
      <w:r w:rsidRPr="00FC1AEC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Gill Sans MT" w:hAnsi="Gill Sans MT"/>
          <w:noProof/>
          <w:sz w:val="22"/>
          <w:szCs w:val="22"/>
        </w:rPr>
        <w:t xml:space="preserve"> </w:t>
      </w:r>
      <w:r w:rsidRPr="00FC1AEC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bookmarkStart w:id="0" w:name="_GoBack"/>
      <w:bookmarkEnd w:id="0"/>
    </w:p>
    <w:sectPr w:rsidR="002635C3" w:rsidRPr="00FC1AEC" w:rsidSect="000A0898">
      <w:footerReference w:type="default" r:id="rId15"/>
      <w:pgSz w:w="12240" w:h="15840"/>
      <w:pgMar w:top="567" w:right="1134" w:bottom="567" w:left="1134" w:header="13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98" w:rsidRDefault="000A0898" w:rsidP="000A0898">
      <w:r>
        <w:separator/>
      </w:r>
    </w:p>
  </w:endnote>
  <w:endnote w:type="continuationSeparator" w:id="0">
    <w:p w:rsidR="000A0898" w:rsidRDefault="000A0898" w:rsidP="000A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7E" w:rsidRDefault="000A0898" w:rsidP="0063694F">
    <w:pPr>
      <w:pStyle w:val="Footer"/>
      <w:jc w:val="center"/>
      <w:rPr>
        <w:rFonts w:ascii="Gill Sans" w:hAnsi="Gill Sans"/>
        <w:color w:val="00CFC5"/>
        <w:sz w:val="20"/>
      </w:rPr>
    </w:pPr>
    <w:r>
      <w:rPr>
        <w:rFonts w:ascii="Gill Sans" w:hAnsi="Gill Sans" w:hint="cs"/>
        <w:color w:val="00CFC5"/>
        <w:sz w:val="20"/>
      </w:rPr>
      <w:t>Marketing Department</w:t>
    </w:r>
  </w:p>
  <w:p w:rsidR="001E237E" w:rsidRDefault="000A0898" w:rsidP="0063694F">
    <w:pPr>
      <w:pStyle w:val="Footer"/>
      <w:jc w:val="center"/>
      <w:rPr>
        <w:rFonts w:ascii="Gill Sans" w:hAnsi="Gill Sans"/>
        <w:color w:val="00CFC5"/>
        <w:sz w:val="20"/>
      </w:rPr>
    </w:pPr>
    <w:r>
      <w:rPr>
        <w:rFonts w:ascii="Gill Sans" w:hAnsi="Gill Sans" w:hint="cs"/>
        <w:color w:val="00CFC5"/>
        <w:sz w:val="20"/>
      </w:rPr>
      <w:t xml:space="preserve">City of Wolverhampton College, </w:t>
    </w:r>
    <w:proofErr w:type="spellStart"/>
    <w:r>
      <w:rPr>
        <w:rFonts w:ascii="Gill Sans" w:hAnsi="Gill Sans" w:hint="cs"/>
        <w:color w:val="00CFC5"/>
        <w:sz w:val="20"/>
      </w:rPr>
      <w:t>Newhampton</w:t>
    </w:r>
    <w:proofErr w:type="spellEnd"/>
    <w:r>
      <w:rPr>
        <w:rFonts w:ascii="Gill Sans" w:hAnsi="Gill Sans" w:hint="cs"/>
        <w:color w:val="00CFC5"/>
        <w:sz w:val="20"/>
      </w:rPr>
      <w:t xml:space="preserve"> Centre, Wolverhampton WV1 4AN.</w:t>
    </w:r>
  </w:p>
  <w:p w:rsidR="001E237E" w:rsidRDefault="000A0898" w:rsidP="0063694F">
    <w:pPr>
      <w:pStyle w:val="Footer"/>
      <w:jc w:val="center"/>
      <w:rPr>
        <w:rFonts w:ascii="Gill Sans" w:hAnsi="Gill Sans"/>
        <w:sz w:val="20"/>
      </w:rPr>
    </w:pPr>
    <w:r>
      <w:rPr>
        <w:rFonts w:ascii="Gill Sans" w:hAnsi="Gill Sans" w:hint="cs"/>
        <w:color w:val="00CFC5"/>
        <w:sz w:val="20"/>
      </w:rPr>
      <w:t>Tel 01902 821946 E-mail swannk@wolvcoll.ac.uk</w:t>
    </w:r>
  </w:p>
  <w:p w:rsidR="000A0898" w:rsidRDefault="000A0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98" w:rsidRDefault="000A0898" w:rsidP="000A0898">
      <w:r>
        <w:separator/>
      </w:r>
    </w:p>
  </w:footnote>
  <w:footnote w:type="continuationSeparator" w:id="0">
    <w:p w:rsidR="000A0898" w:rsidRDefault="000A0898" w:rsidP="000A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98"/>
    <w:rsid w:val="000A0898"/>
    <w:rsid w:val="004122F5"/>
    <w:rsid w:val="00725A64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98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0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0898"/>
    <w:rPr>
      <w:rFonts w:ascii="Times" w:eastAsia="Times" w:hAnsi="Times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98"/>
    <w:rPr>
      <w:rFonts w:ascii="Tahoma" w:eastAsia="Times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0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98"/>
    <w:rPr>
      <w:rFonts w:ascii="Times" w:eastAsia="Times" w:hAnsi="Times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FC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98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0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0898"/>
    <w:rPr>
      <w:rFonts w:ascii="Times" w:eastAsia="Times" w:hAnsi="Times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98"/>
    <w:rPr>
      <w:rFonts w:ascii="Tahoma" w:eastAsia="Times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0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98"/>
    <w:rPr>
      <w:rFonts w:ascii="Times" w:eastAsia="Times" w:hAnsi="Times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FC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Triinu Onton</dc:creator>
  <cp:lastModifiedBy>Triinu Onton</cp:lastModifiedBy>
  <cp:revision>2</cp:revision>
  <dcterms:created xsi:type="dcterms:W3CDTF">2013-08-14T11:27:00Z</dcterms:created>
  <dcterms:modified xsi:type="dcterms:W3CDTF">2013-08-14T11:48:00Z</dcterms:modified>
</cp:coreProperties>
</file>