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13" w:rsidRDefault="009D0F13" w:rsidP="00915922">
      <w:pPr>
        <w:spacing w:after="0"/>
        <w:jc w:val="both"/>
        <w:rPr>
          <w:b/>
        </w:rPr>
      </w:pPr>
      <w:bookmarkStart w:id="0" w:name="_GoBack"/>
      <w:bookmarkEnd w:id="0"/>
    </w:p>
    <w:p w:rsidR="00DE0B36" w:rsidRDefault="003A14B5" w:rsidP="00915922">
      <w:pPr>
        <w:spacing w:after="0"/>
        <w:jc w:val="both"/>
      </w:pPr>
      <w:r>
        <w:t xml:space="preserve">For the University of Adelaide, </w:t>
      </w:r>
      <w:r w:rsidR="00B80C0A">
        <w:t>the</w:t>
      </w:r>
      <w:r w:rsidR="00F01E5E">
        <w:t xml:space="preserve"> opportunity to introduce</w:t>
      </w:r>
      <w:r w:rsidR="00B80C0A">
        <w:t xml:space="preserve"> </w:t>
      </w:r>
      <w:r w:rsidR="00E93F6A">
        <w:t xml:space="preserve">the innovative </w:t>
      </w:r>
      <w:r>
        <w:t>Children’</w:t>
      </w:r>
      <w:r w:rsidR="00240C7A">
        <w:t xml:space="preserve">s University </w:t>
      </w:r>
      <w:r w:rsidR="00E93F6A">
        <w:t xml:space="preserve">model </w:t>
      </w:r>
      <w:r w:rsidR="00F01E5E">
        <w:t xml:space="preserve">to Australia couldn’t have come at a better time. </w:t>
      </w:r>
    </w:p>
    <w:p w:rsidR="00F01E5E" w:rsidRDefault="00F01E5E" w:rsidP="00915922">
      <w:pPr>
        <w:spacing w:after="0"/>
        <w:jc w:val="both"/>
      </w:pPr>
    </w:p>
    <w:p w:rsidR="00FA014D" w:rsidRDefault="00572BAE" w:rsidP="00915922">
      <w:pPr>
        <w:spacing w:after="0"/>
        <w:jc w:val="both"/>
      </w:pPr>
      <w:r>
        <w:t xml:space="preserve">Spurred by evidence that early intervention increases children’s engagement with learning and education, the University of Adelaide </w:t>
      </w:r>
      <w:r w:rsidR="002F7778">
        <w:t>had been</w:t>
      </w:r>
      <w:r>
        <w:t xml:space="preserve"> searching for a </w:t>
      </w:r>
      <w:r w:rsidR="000351B8">
        <w:t xml:space="preserve">comprehensive mechanism to </w:t>
      </w:r>
      <w:r w:rsidR="00F01E5E">
        <w:t xml:space="preserve">promote learning to </w:t>
      </w:r>
      <w:r>
        <w:t>Australian children</w:t>
      </w:r>
      <w:r w:rsidR="00A92C3B">
        <w:t>, particularly those from rural and remote</w:t>
      </w:r>
      <w:r w:rsidR="00EF4E35">
        <w:t xml:space="preserve"> locations, Indigenous communities</w:t>
      </w:r>
      <w:r w:rsidR="00A92C3B">
        <w:t xml:space="preserve"> and disadvantaged background</w:t>
      </w:r>
      <w:r w:rsidR="00CA528E">
        <w:t>s</w:t>
      </w:r>
      <w:r w:rsidR="00A92C3B">
        <w:t>.</w:t>
      </w:r>
      <w:r w:rsidR="006A7C69">
        <w:t xml:space="preserve"> </w:t>
      </w:r>
      <w:r w:rsidR="00CA02C0">
        <w:t>It</w:t>
      </w:r>
      <w:r w:rsidR="00420F0E">
        <w:t xml:space="preserve"> </w:t>
      </w:r>
      <w:r w:rsidR="00FA014D">
        <w:t xml:space="preserve">was </w:t>
      </w:r>
      <w:r w:rsidR="00CA02C0">
        <w:t xml:space="preserve">also </w:t>
      </w:r>
      <w:r w:rsidR="00FA014D">
        <w:t>looking to build on the successes of its</w:t>
      </w:r>
      <w:r w:rsidR="00420F0E">
        <w:t xml:space="preserve"> curriculum-based outreach program called </w:t>
      </w:r>
      <w:r w:rsidR="00420F0E">
        <w:rPr>
          <w:i/>
        </w:rPr>
        <w:t>Adelaide Compass</w:t>
      </w:r>
      <w:r w:rsidR="00420F0E">
        <w:t xml:space="preserve"> </w:t>
      </w:r>
      <w:r w:rsidR="00420F0E" w:rsidRPr="003F4D3B">
        <w:rPr>
          <w:i/>
        </w:rPr>
        <w:t>- Find your way to Higher Education</w:t>
      </w:r>
      <w:r w:rsidR="00420F0E">
        <w:rPr>
          <w:i/>
        </w:rPr>
        <w:t xml:space="preserve"> </w:t>
      </w:r>
      <w:r w:rsidR="00420F0E">
        <w:t>to primary schools across the sta</w:t>
      </w:r>
      <w:r w:rsidR="006A7C69">
        <w:t>te.</w:t>
      </w:r>
    </w:p>
    <w:p w:rsidR="006A7C69" w:rsidRDefault="006A7C69" w:rsidP="00915922">
      <w:pPr>
        <w:spacing w:after="0"/>
        <w:jc w:val="both"/>
      </w:pPr>
    </w:p>
    <w:p w:rsidR="00572BAE" w:rsidRDefault="00CA528E" w:rsidP="00915922">
      <w:pPr>
        <w:spacing w:after="0"/>
        <w:jc w:val="both"/>
      </w:pPr>
      <w:r>
        <w:t xml:space="preserve"> </w:t>
      </w:r>
      <w:r w:rsidR="00BA642E">
        <w:t>It was in 2011</w:t>
      </w:r>
      <w:r w:rsidR="00DE0B36">
        <w:t xml:space="preserve"> that the University first came across the UK-based Children’s University program and its </w:t>
      </w:r>
      <w:r w:rsidR="00B61840">
        <w:t xml:space="preserve">innovative approach to </w:t>
      </w:r>
      <w:r w:rsidR="007651F6" w:rsidRPr="007651F6">
        <w:t>promote social mob</w:t>
      </w:r>
      <w:r w:rsidR="00232D75">
        <w:t>ility by providing high quality and</w:t>
      </w:r>
      <w:r w:rsidR="007651F6" w:rsidRPr="007651F6">
        <w:t xml:space="preserve"> exciting learning activities and experiences outside normal school</w:t>
      </w:r>
      <w:r w:rsidR="007651F6">
        <w:t xml:space="preserve"> hours to children aged 7 to 14. </w:t>
      </w:r>
      <w:r w:rsidR="00360492">
        <w:t xml:space="preserve">The Children’s University </w:t>
      </w:r>
      <w:r w:rsidR="00615E0F">
        <w:t>promotion of a love of learning</w:t>
      </w:r>
      <w:r w:rsidR="00BB25A1">
        <w:t xml:space="preserve"> along with its</w:t>
      </w:r>
      <w:r w:rsidR="00615E0F">
        <w:t xml:space="preserve"> </w:t>
      </w:r>
      <w:r w:rsidR="00360492">
        <w:t xml:space="preserve">involvement of parents and </w:t>
      </w:r>
      <w:r w:rsidR="00615E0F">
        <w:t xml:space="preserve">the </w:t>
      </w:r>
      <w:r w:rsidR="00140F10">
        <w:t>wider</w:t>
      </w:r>
      <w:r w:rsidR="00360492">
        <w:t xml:space="preserve"> community</w:t>
      </w:r>
      <w:r w:rsidR="00615E0F">
        <w:t xml:space="preserve"> </w:t>
      </w:r>
      <w:r w:rsidR="009A69B7">
        <w:t xml:space="preserve">complements the University of Adelaide’s vision </w:t>
      </w:r>
      <w:r w:rsidR="00F46229">
        <w:t xml:space="preserve">to lay the foundations for </w:t>
      </w:r>
      <w:r w:rsidR="00EA377E">
        <w:t>children’s aspiration</w:t>
      </w:r>
      <w:r w:rsidR="00F46229">
        <w:t xml:space="preserve"> to higher education.</w:t>
      </w:r>
      <w:r w:rsidR="003243A9">
        <w:t xml:space="preserve"> The University </w:t>
      </w:r>
      <w:r w:rsidR="002464BB">
        <w:t xml:space="preserve">of Adelaide </w:t>
      </w:r>
      <w:r w:rsidR="003243A9">
        <w:t xml:space="preserve">sees Children’s University as a vehicle to continue </w:t>
      </w:r>
      <w:r w:rsidR="006A485F">
        <w:t xml:space="preserve">its position as a leader </w:t>
      </w:r>
      <w:r w:rsidR="00A22B67">
        <w:t xml:space="preserve">and contributor </w:t>
      </w:r>
      <w:r w:rsidR="007C1C3F">
        <w:t>to</w:t>
      </w:r>
      <w:r w:rsidR="006A485F">
        <w:t xml:space="preserve"> the learning community</w:t>
      </w:r>
      <w:r w:rsidR="002464BB">
        <w:t xml:space="preserve"> of</w:t>
      </w:r>
      <w:r w:rsidR="00BE3917">
        <w:t xml:space="preserve"> South Australia</w:t>
      </w:r>
      <w:r w:rsidR="003243A9">
        <w:t xml:space="preserve"> and the nation more broadly.</w:t>
      </w:r>
    </w:p>
    <w:p w:rsidR="00661717" w:rsidRDefault="00661717" w:rsidP="00915922">
      <w:pPr>
        <w:spacing w:after="0"/>
        <w:jc w:val="both"/>
      </w:pPr>
    </w:p>
    <w:p w:rsidR="00661717" w:rsidRDefault="00661717" w:rsidP="00915922">
      <w:pPr>
        <w:spacing w:after="0"/>
        <w:jc w:val="both"/>
      </w:pPr>
      <w:r>
        <w:t xml:space="preserve">In August 2013, the University of Adelaide became the sole licence holder and lead organisation to introduce the Children’s University in Australia, with </w:t>
      </w:r>
      <w:r w:rsidR="008F176D">
        <w:t>the intention of</w:t>
      </w:r>
      <w:r>
        <w:t xml:space="preserve"> extend</w:t>
      </w:r>
      <w:r w:rsidR="008F176D">
        <w:t>ing</w:t>
      </w:r>
      <w:r>
        <w:t xml:space="preserve"> to the Australasian region.</w:t>
      </w:r>
      <w:r w:rsidR="00FD04E7">
        <w:t xml:space="preserve"> </w:t>
      </w:r>
    </w:p>
    <w:p w:rsidR="00FD04E7" w:rsidRDefault="00FD04E7" w:rsidP="00915922">
      <w:pPr>
        <w:spacing w:after="0"/>
        <w:jc w:val="both"/>
      </w:pPr>
    </w:p>
    <w:p w:rsidR="00310C47" w:rsidRDefault="002B7A82" w:rsidP="00915922">
      <w:pPr>
        <w:spacing w:after="0"/>
        <w:jc w:val="both"/>
      </w:pPr>
      <w:r>
        <w:t>Children from a</w:t>
      </w:r>
      <w:r w:rsidR="00092FA1">
        <w:t>cross Australia’s geographical expanse</w:t>
      </w:r>
      <w:r>
        <w:t xml:space="preserve"> – whether in </w:t>
      </w:r>
      <w:r w:rsidR="00310C47">
        <w:t>urban, regional or remote locations</w:t>
      </w:r>
      <w:r>
        <w:t xml:space="preserve"> - </w:t>
      </w:r>
      <w:r w:rsidR="00310C47">
        <w:t xml:space="preserve">will </w:t>
      </w:r>
      <w:r w:rsidR="00CE423A">
        <w:t xml:space="preserve">now </w:t>
      </w:r>
      <w:r w:rsidR="00310C47">
        <w:t xml:space="preserve">be given the opportunity to benefit from </w:t>
      </w:r>
      <w:r w:rsidR="00E7590D">
        <w:t xml:space="preserve">a </w:t>
      </w:r>
      <w:r w:rsidR="00E30F9F">
        <w:t xml:space="preserve">coordinated </w:t>
      </w:r>
      <w:r w:rsidR="00E7590D">
        <w:t xml:space="preserve">system of </w:t>
      </w:r>
      <w:r w:rsidR="00310C47">
        <w:t>learning activities that instil</w:t>
      </w:r>
      <w:r w:rsidR="008E35D5">
        <w:t>s</w:t>
      </w:r>
      <w:r w:rsidR="00310C47">
        <w:t xml:space="preserve"> the importance (and fun) of learning that presents </w:t>
      </w:r>
      <w:r w:rsidR="006A7C69">
        <w:t>h</w:t>
      </w:r>
      <w:r w:rsidR="005F3054">
        <w:t xml:space="preserve">igher </w:t>
      </w:r>
      <w:r w:rsidR="006A7C69">
        <w:t>e</w:t>
      </w:r>
      <w:r w:rsidR="005F3054">
        <w:t xml:space="preserve">ducation </w:t>
      </w:r>
      <w:r w:rsidR="00310C47">
        <w:t xml:space="preserve"> as a viable option.</w:t>
      </w:r>
      <w:r w:rsidR="00310C47" w:rsidRPr="00FA0EEB">
        <w:t xml:space="preserve"> </w:t>
      </w:r>
      <w:r w:rsidR="00310C47">
        <w:t xml:space="preserve"> </w:t>
      </w:r>
    </w:p>
    <w:p w:rsidR="008E35D5" w:rsidRDefault="008E35D5" w:rsidP="00915922">
      <w:pPr>
        <w:spacing w:after="0"/>
        <w:jc w:val="both"/>
      </w:pPr>
    </w:p>
    <w:p w:rsidR="008F3DDA" w:rsidRDefault="00290102" w:rsidP="008F3DDA">
      <w:pPr>
        <w:spacing w:after="0"/>
        <w:jc w:val="both"/>
      </w:pPr>
      <w:r>
        <w:t xml:space="preserve">The University of Adelaide is excited </w:t>
      </w:r>
      <w:r w:rsidR="00892C4B">
        <w:t xml:space="preserve">about this new venture, </w:t>
      </w:r>
      <w:r w:rsidR="006A7C69">
        <w:t>supported by</w:t>
      </w:r>
      <w:r>
        <w:t xml:space="preserve"> the </w:t>
      </w:r>
      <w:r w:rsidR="008F3DDA">
        <w:t>knowledge that</w:t>
      </w:r>
      <w:r w:rsidR="008205ED">
        <w:t xml:space="preserve"> involvement in Children’s University</w:t>
      </w:r>
      <w:r w:rsidR="008F3DDA">
        <w:t xml:space="preserve"> by students in the UK </w:t>
      </w:r>
      <w:r w:rsidR="008E35D5">
        <w:t xml:space="preserve">is proven to </w:t>
      </w:r>
      <w:r w:rsidR="008F3DDA">
        <w:t>increase engagement in all forms of ‘learning experiences’ a</w:t>
      </w:r>
      <w:r w:rsidR="008E35D5">
        <w:t>nd increase</w:t>
      </w:r>
      <w:r w:rsidR="008F3DDA">
        <w:t xml:space="preserve"> attendan</w:t>
      </w:r>
      <w:r w:rsidR="00340522">
        <w:t>ce at and achievement in school.</w:t>
      </w:r>
      <w:r w:rsidR="00181648">
        <w:t xml:space="preserve"> </w:t>
      </w:r>
      <w:r w:rsidR="006A7C69">
        <w:t>N</w:t>
      </w:r>
      <w:r w:rsidR="003A0D27">
        <w:t>ow</w:t>
      </w:r>
      <w:r w:rsidR="007D5326">
        <w:t xml:space="preserve"> i</w:t>
      </w:r>
      <w:r w:rsidR="00181648">
        <w:t>t’s Australia’s turn</w:t>
      </w:r>
      <w:r w:rsidR="00306695">
        <w:t xml:space="preserve"> to benefit</w:t>
      </w:r>
      <w:r w:rsidR="00181648">
        <w:t>.</w:t>
      </w:r>
    </w:p>
    <w:p w:rsidR="002C6EF3" w:rsidRDefault="002C6EF3" w:rsidP="008F3DDA">
      <w:pPr>
        <w:spacing w:after="0"/>
        <w:jc w:val="both"/>
      </w:pPr>
    </w:p>
    <w:p w:rsidR="002509E6" w:rsidRDefault="002C6EF3" w:rsidP="002C6EF3">
      <w:pPr>
        <w:spacing w:after="0"/>
        <w:jc w:val="both"/>
      </w:pPr>
      <w:r w:rsidRPr="00AC6571">
        <w:t xml:space="preserve">Although </w:t>
      </w:r>
      <w:r>
        <w:t>C</w:t>
      </w:r>
      <w:r w:rsidR="00A16A10">
        <w:t xml:space="preserve">hildren’s </w:t>
      </w:r>
      <w:r>
        <w:t>U</w:t>
      </w:r>
      <w:r w:rsidR="00A16A10">
        <w:t>niversity</w:t>
      </w:r>
      <w:r>
        <w:t xml:space="preserve"> </w:t>
      </w:r>
      <w:r w:rsidRPr="00AC6571">
        <w:t xml:space="preserve">is open to all children, it has a strong focus on those at educational or socio-economic disadvantage. In South Australia alone, there are over 700 schools and 180,000 students that would be eligible to participate in the Children’s University. </w:t>
      </w:r>
      <w:r>
        <w:t xml:space="preserve">Approximately 28% of these schools are considered to be disadvantaged. </w:t>
      </w:r>
      <w:r w:rsidR="008E46F6">
        <w:t xml:space="preserve">Some of these students may not have any family </w:t>
      </w:r>
      <w:r w:rsidR="00C66291">
        <w:t>members who have attended university</w:t>
      </w:r>
      <w:r w:rsidR="008E46F6">
        <w:t xml:space="preserve">, </w:t>
      </w:r>
      <w:r w:rsidR="00C66291">
        <w:t>and for them higher education may not</w:t>
      </w:r>
      <w:r w:rsidR="006A7C69">
        <w:t xml:space="preserve"> be seen as attainable or even an option</w:t>
      </w:r>
      <w:r w:rsidR="008E46F6">
        <w:t xml:space="preserve">. </w:t>
      </w:r>
      <w:r w:rsidR="00085E9A">
        <w:t xml:space="preserve">The Children’s University in Australia will provide </w:t>
      </w:r>
      <w:r w:rsidR="006A7C69">
        <w:t>valuable opportunities</w:t>
      </w:r>
      <w:r w:rsidR="00085E9A">
        <w:t xml:space="preserve"> to access role </w:t>
      </w:r>
      <w:proofErr w:type="gramStart"/>
      <w:r w:rsidR="00085E9A">
        <w:t>models,</w:t>
      </w:r>
      <w:proofErr w:type="gramEnd"/>
      <w:r w:rsidR="00085E9A">
        <w:t xml:space="preserve"> explore a multitude of Learning Destinations and form a different view of education and learning. </w:t>
      </w:r>
      <w:r w:rsidR="002F0B4E">
        <w:t xml:space="preserve">This will enable children to </w:t>
      </w:r>
      <w:r w:rsidR="007442D8">
        <w:t xml:space="preserve">formulate </w:t>
      </w:r>
      <w:r w:rsidR="002F0B4E">
        <w:t>aspir</w:t>
      </w:r>
      <w:r w:rsidR="007442D8">
        <w:t xml:space="preserve">ations that include </w:t>
      </w:r>
      <w:r w:rsidR="002F0B4E">
        <w:t xml:space="preserve">higher </w:t>
      </w:r>
      <w:r w:rsidR="00092CFE">
        <w:t>education</w:t>
      </w:r>
      <w:r w:rsidR="002F0B4E">
        <w:t xml:space="preserve"> </w:t>
      </w:r>
      <w:r w:rsidR="008838BC">
        <w:t>and</w:t>
      </w:r>
      <w:r w:rsidR="0081432E">
        <w:t xml:space="preserve"> lead to</w:t>
      </w:r>
      <w:r w:rsidR="008838BC">
        <w:t xml:space="preserve"> self-actualisation.</w:t>
      </w:r>
    </w:p>
    <w:p w:rsidR="002509E6" w:rsidRDefault="002509E6" w:rsidP="002C6EF3">
      <w:pPr>
        <w:spacing w:after="0"/>
        <w:jc w:val="both"/>
      </w:pPr>
    </w:p>
    <w:p w:rsidR="00BC1269" w:rsidRPr="00926865" w:rsidRDefault="00B72CB9" w:rsidP="00BC1269">
      <w:pPr>
        <w:spacing w:after="0"/>
        <w:jc w:val="both"/>
      </w:pPr>
      <w:r w:rsidRPr="002A3F1C">
        <w:t>T</w:t>
      </w:r>
      <w:r w:rsidR="00BC1269" w:rsidRPr="002A3F1C">
        <w:t>he University of Adelaide</w:t>
      </w:r>
      <w:r w:rsidR="00F7708E" w:rsidRPr="002A3F1C">
        <w:t>’s Vice Chancellor</w:t>
      </w:r>
      <w:r w:rsidR="006A7C69" w:rsidRPr="002A3F1C">
        <w:t>, Professor</w:t>
      </w:r>
      <w:r w:rsidR="00F7708E" w:rsidRPr="002A3F1C">
        <w:t xml:space="preserve"> Warren Bebbington</w:t>
      </w:r>
      <w:r w:rsidR="006A7C69" w:rsidRPr="002A3F1C">
        <w:t>,</w:t>
      </w:r>
      <w:r w:rsidR="00F7708E" w:rsidRPr="002A3F1C">
        <w:t xml:space="preserve"> believes supporting students to overcome the barriers to Higher Education is of </w:t>
      </w:r>
      <w:r w:rsidR="00DE180D" w:rsidRPr="002A3F1C">
        <w:t>real</w:t>
      </w:r>
      <w:r w:rsidR="00F7708E" w:rsidRPr="002A3F1C">
        <w:t xml:space="preserve"> importance.</w:t>
      </w:r>
      <w:r w:rsidR="00DE180D" w:rsidRPr="002A3F1C">
        <w:t xml:space="preserve"> A </w:t>
      </w:r>
      <w:r w:rsidR="00F7708E" w:rsidRPr="002A3F1C">
        <w:t xml:space="preserve">lack of family </w:t>
      </w:r>
      <w:r w:rsidR="00DE180D" w:rsidRPr="002A3F1C">
        <w:t>background</w:t>
      </w:r>
      <w:r w:rsidR="00F7708E" w:rsidRPr="002A3F1C">
        <w:t xml:space="preserve"> in higher education meant his path to university was never going to be straightforwa</w:t>
      </w:r>
      <w:r w:rsidR="00DF51DC" w:rsidRPr="002A3F1C">
        <w:t>rd. “</w:t>
      </w:r>
      <w:r w:rsidR="00DE180D" w:rsidRPr="002A3F1C">
        <w:t>My father</w:t>
      </w:r>
      <w:r w:rsidR="00F7708E" w:rsidRPr="002A3F1C">
        <w:t xml:space="preserve"> left school when he was 14</w:t>
      </w:r>
      <w:r w:rsidR="00DE180D" w:rsidRPr="002A3F1C">
        <w:t>.</w:t>
      </w:r>
      <w:r w:rsidR="00DF51DC" w:rsidRPr="002A3F1C">
        <w:t>”</w:t>
      </w:r>
      <w:r w:rsidR="00DE180D" w:rsidRPr="002A3F1C">
        <w:t xml:space="preserve"> Professor </w:t>
      </w:r>
      <w:proofErr w:type="spellStart"/>
      <w:r w:rsidR="00DE180D" w:rsidRPr="002A3F1C">
        <w:t>Bebbington’s</w:t>
      </w:r>
      <w:proofErr w:type="spellEnd"/>
      <w:r w:rsidR="00F7708E" w:rsidRPr="002A3F1C">
        <w:t xml:space="preserve"> vision</w:t>
      </w:r>
      <w:r w:rsidR="006A7C69" w:rsidRPr="002A3F1C">
        <w:t>,</w:t>
      </w:r>
      <w:r w:rsidR="00F7708E" w:rsidRPr="002A3F1C">
        <w:t xml:space="preserve"> now</w:t>
      </w:r>
      <w:r w:rsidR="005F3054" w:rsidRPr="002A3F1C">
        <w:t xml:space="preserve"> </w:t>
      </w:r>
      <w:r w:rsidR="00F7708E" w:rsidRPr="002A3F1C">
        <w:t>encapsulated in the University’s</w:t>
      </w:r>
      <w:r w:rsidRPr="002A3F1C">
        <w:t xml:space="preserve"> strategic plan</w:t>
      </w:r>
      <w:r w:rsidR="00BC1269" w:rsidRPr="002A3F1C">
        <w:t>, ‘Beacon of Enlightenment’,</w:t>
      </w:r>
      <w:r w:rsidR="006A7C69" w:rsidRPr="002A3F1C">
        <w:t xml:space="preserve"> </w:t>
      </w:r>
      <w:r w:rsidR="00BC1269" w:rsidRPr="002A3F1C">
        <w:t xml:space="preserve">revisits and builds upon the University’s founding principles including the key strategic goal of reaching out to a </w:t>
      </w:r>
      <w:r w:rsidR="00BC1269" w:rsidRPr="002A3F1C">
        <w:lastRenderedPageBreak/>
        <w:t>broader student body, especially students from low socio-economic status</w:t>
      </w:r>
      <w:r w:rsidRPr="002A3F1C">
        <w:t>,</w:t>
      </w:r>
      <w:r w:rsidR="00BC1269" w:rsidRPr="002A3F1C">
        <w:t xml:space="preserve"> whilst promoting the importance of the University to the community.</w:t>
      </w:r>
      <w:r w:rsidR="00BC1269" w:rsidRPr="00926865">
        <w:t xml:space="preserve"> </w:t>
      </w:r>
    </w:p>
    <w:p w:rsidR="00BC1269" w:rsidRDefault="00BC1269" w:rsidP="002C6EF3">
      <w:pPr>
        <w:spacing w:after="0"/>
        <w:jc w:val="both"/>
      </w:pPr>
    </w:p>
    <w:p w:rsidR="00286368" w:rsidRDefault="00387C07" w:rsidP="00EA377E">
      <w:pPr>
        <w:spacing w:after="0"/>
        <w:jc w:val="both"/>
      </w:pPr>
      <w:r>
        <w:t xml:space="preserve">Kiri Hagenus Director of the Office for Future Students at the University of Adelaide believes this initiative is one that will be embraced by Australian communities. </w:t>
      </w:r>
      <w:r w:rsidR="005F3054">
        <w:t>“</w:t>
      </w:r>
      <w:r>
        <w:t>There are</w:t>
      </w:r>
      <w:r w:rsidR="005F3054">
        <w:t xml:space="preserve"> quite </w:t>
      </w:r>
      <w:r>
        <w:t>a lot of programs that try to address the issue</w:t>
      </w:r>
      <w:r w:rsidR="005F3054">
        <w:t>s of disadvantaged</w:t>
      </w:r>
      <w:r>
        <w:t xml:space="preserve"> children engaging with their communities in a safe and experient</w:t>
      </w:r>
      <w:r w:rsidR="00286368">
        <w:t>i</w:t>
      </w:r>
      <w:r>
        <w:t>al manner. Unfortunately</w:t>
      </w:r>
      <w:r w:rsidR="00286368">
        <w:t>,</w:t>
      </w:r>
      <w:r>
        <w:t xml:space="preserve"> most are led and developed by adults</w:t>
      </w:r>
      <w:r w:rsidR="00753FD6">
        <w:t xml:space="preserve"> who have great intentions but do not think like children</w:t>
      </w:r>
      <w:r w:rsidR="00286368">
        <w:t xml:space="preserve">. The beauty of Children’s </w:t>
      </w:r>
      <w:r w:rsidR="002A3F1C">
        <w:t>University</w:t>
      </w:r>
      <w:r>
        <w:t xml:space="preserve"> is that the children lead the way. Learning is based on their interest</w:t>
      </w:r>
      <w:r w:rsidR="00286368">
        <w:t>s</w:t>
      </w:r>
      <w:r>
        <w:t xml:space="preserve"> and</w:t>
      </w:r>
      <w:r w:rsidR="00286368">
        <w:t>,</w:t>
      </w:r>
      <w:r>
        <w:t xml:space="preserve"> </w:t>
      </w:r>
      <w:r w:rsidR="00286368">
        <w:t xml:space="preserve">of course, what’s </w:t>
      </w:r>
      <w:r>
        <w:t>fun</w:t>
      </w:r>
      <w:r w:rsidR="00286368">
        <w:t xml:space="preserve">. </w:t>
      </w:r>
      <w:r w:rsidR="004C2BAE">
        <w:t>Children don’t have</w:t>
      </w:r>
      <w:r w:rsidR="00286368">
        <w:t xml:space="preserve"> to be involved</w:t>
      </w:r>
      <w:r w:rsidR="004C2BAE">
        <w:t xml:space="preserve"> they </w:t>
      </w:r>
      <w:r w:rsidR="004C2BAE" w:rsidRPr="006A7C69">
        <w:rPr>
          <w:i/>
        </w:rPr>
        <w:t>choose</w:t>
      </w:r>
      <w:r w:rsidR="004C2BAE">
        <w:t xml:space="preserve"> to be involved</w:t>
      </w:r>
      <w:r w:rsidR="00286368">
        <w:t>.</w:t>
      </w:r>
      <w:r w:rsidR="005F3054">
        <w:t>”</w:t>
      </w:r>
    </w:p>
    <w:p w:rsidR="00286368" w:rsidRDefault="00286368" w:rsidP="00EA377E">
      <w:pPr>
        <w:spacing w:after="0"/>
        <w:jc w:val="both"/>
      </w:pPr>
    </w:p>
    <w:p w:rsidR="006A7C69" w:rsidRDefault="00B21FF0" w:rsidP="002C6EF3">
      <w:pPr>
        <w:spacing w:after="0"/>
        <w:jc w:val="both"/>
      </w:pPr>
      <w:r>
        <w:t>Not only will Australian children benefit from the Children’s University, but the University of Adelaide</w:t>
      </w:r>
      <w:r w:rsidR="00286368">
        <w:t xml:space="preserve"> knows the importance of the initiative for its own student cohort.  University of Adelaide</w:t>
      </w:r>
      <w:r>
        <w:t xml:space="preserve"> students </w:t>
      </w:r>
      <w:r w:rsidR="00286368">
        <w:t xml:space="preserve">will have the opportunity to be </w:t>
      </w:r>
      <w:r w:rsidR="00EA377E">
        <w:t xml:space="preserve">involved in running learning activities </w:t>
      </w:r>
      <w:r w:rsidR="00286368">
        <w:t xml:space="preserve">that </w:t>
      </w:r>
      <w:r>
        <w:t xml:space="preserve">will </w:t>
      </w:r>
      <w:r w:rsidR="00EA377E">
        <w:t xml:space="preserve">develop their </w:t>
      </w:r>
      <w:r w:rsidR="00EA377E" w:rsidRPr="000E33AB">
        <w:t>graduate career readiness in a practical way</w:t>
      </w:r>
      <w:r w:rsidR="00EA377E">
        <w:t>. These</w:t>
      </w:r>
      <w:r w:rsidR="00EA377E" w:rsidRPr="000E33AB">
        <w:t xml:space="preserve"> volunteering opportunities </w:t>
      </w:r>
      <w:r w:rsidR="00EA377E">
        <w:t xml:space="preserve">will </w:t>
      </w:r>
      <w:r w:rsidR="00EA377E" w:rsidRPr="000E33AB">
        <w:t xml:space="preserve">be a point of difference </w:t>
      </w:r>
      <w:r w:rsidR="00EA377E">
        <w:t>with other universities</w:t>
      </w:r>
      <w:r w:rsidR="00753FD6">
        <w:t xml:space="preserve"> and </w:t>
      </w:r>
      <w:r w:rsidR="006A7C69">
        <w:t xml:space="preserve">will </w:t>
      </w:r>
      <w:r w:rsidR="00753FD6">
        <w:t>add value to the learning experience</w:t>
      </w:r>
      <w:r w:rsidR="00EA377E">
        <w:t>.</w:t>
      </w:r>
      <w:r w:rsidR="00753FD6">
        <w:t xml:space="preserve"> </w:t>
      </w:r>
    </w:p>
    <w:p w:rsidR="006A7C69" w:rsidRDefault="006A7C69" w:rsidP="002C6EF3">
      <w:pPr>
        <w:spacing w:after="0"/>
        <w:jc w:val="both"/>
      </w:pPr>
    </w:p>
    <w:p w:rsidR="00BC1269" w:rsidRDefault="00753FD6" w:rsidP="002C6EF3">
      <w:pPr>
        <w:spacing w:after="0"/>
        <w:jc w:val="both"/>
      </w:pPr>
      <w:r>
        <w:t xml:space="preserve">The University will officially launch Children’s </w:t>
      </w:r>
      <w:r w:rsidR="005F3054">
        <w:t>University</w:t>
      </w:r>
      <w:r>
        <w:t xml:space="preserve"> Australia in November 2013 when our first </w:t>
      </w:r>
      <w:r w:rsidR="005F3054">
        <w:t>graduands</w:t>
      </w:r>
      <w:r>
        <w:t xml:space="preserve"> walk </w:t>
      </w:r>
      <w:r w:rsidR="006A7C69">
        <w:t xml:space="preserve">through </w:t>
      </w:r>
      <w:r>
        <w:t>Bonython Hall to collect their parchments from the Deputy Vice Chancellor and Vice President Academic</w:t>
      </w:r>
      <w:r w:rsidR="00EC7113">
        <w:t>,</w:t>
      </w:r>
      <w:r>
        <w:t xml:space="preserve"> Pascale Quester in front of parents, teachers, friends</w:t>
      </w:r>
      <w:r w:rsidR="006A7C69">
        <w:t>,</w:t>
      </w:r>
      <w:r>
        <w:t xml:space="preserve"> </w:t>
      </w:r>
      <w:proofErr w:type="gramStart"/>
      <w:r>
        <w:t>the</w:t>
      </w:r>
      <w:proofErr w:type="gramEnd"/>
      <w:r>
        <w:t xml:space="preserve"> Vice Chancellor Professor Bebbington and special guests. It will be a truly exciting day</w:t>
      </w:r>
      <w:r w:rsidR="0010679D">
        <w:t xml:space="preserve"> and a </w:t>
      </w:r>
      <w:r w:rsidR="00135D45">
        <w:t xml:space="preserve">great </w:t>
      </w:r>
      <w:r w:rsidR="0010679D">
        <w:t>chance to celebrate</w:t>
      </w:r>
      <w:r w:rsidR="00135D45">
        <w:t xml:space="preserve"> and be inspired by the achievements of these children</w:t>
      </w:r>
      <w:r>
        <w:t>.</w:t>
      </w:r>
    </w:p>
    <w:p w:rsidR="00BC1269" w:rsidRDefault="00BC1269" w:rsidP="002C6EF3">
      <w:pPr>
        <w:spacing w:after="0"/>
        <w:jc w:val="both"/>
      </w:pPr>
    </w:p>
    <w:p w:rsidR="00BC1269" w:rsidRDefault="00BC1269" w:rsidP="002C6EF3">
      <w:pPr>
        <w:spacing w:after="0"/>
        <w:jc w:val="both"/>
      </w:pPr>
    </w:p>
    <w:p w:rsidR="00BC1269" w:rsidRDefault="00BC1269" w:rsidP="002C6EF3">
      <w:pPr>
        <w:spacing w:after="0"/>
        <w:jc w:val="both"/>
      </w:pPr>
    </w:p>
    <w:p w:rsidR="00BC1269" w:rsidRDefault="00BC1269" w:rsidP="002C6EF3">
      <w:pPr>
        <w:spacing w:after="0"/>
        <w:jc w:val="both"/>
      </w:pPr>
    </w:p>
    <w:p w:rsidR="009A0844" w:rsidRDefault="009A0844" w:rsidP="00631B3E">
      <w:pPr>
        <w:spacing w:after="0"/>
        <w:jc w:val="both"/>
      </w:pPr>
    </w:p>
    <w:sectPr w:rsidR="009A0844" w:rsidSect="008F0267">
      <w:headerReference w:type="default" r:id="rId9"/>
      <w:footerReference w:type="default" r:id="rId10"/>
      <w:pgSz w:w="11906" w:h="16838"/>
      <w:pgMar w:top="1135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98" w:rsidRDefault="00693398" w:rsidP="00022975">
      <w:pPr>
        <w:spacing w:after="0" w:line="240" w:lineRule="auto"/>
      </w:pPr>
      <w:r>
        <w:separator/>
      </w:r>
    </w:p>
  </w:endnote>
  <w:endnote w:type="continuationSeparator" w:id="0">
    <w:p w:rsidR="00693398" w:rsidRDefault="00693398" w:rsidP="0002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68419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267" w:rsidRPr="008F0267" w:rsidRDefault="008F0267">
        <w:pPr>
          <w:pStyle w:val="Footer"/>
          <w:jc w:val="right"/>
          <w:rPr>
            <w:sz w:val="20"/>
            <w:szCs w:val="20"/>
          </w:rPr>
        </w:pPr>
        <w:r w:rsidRPr="008F0267">
          <w:rPr>
            <w:sz w:val="20"/>
            <w:szCs w:val="20"/>
          </w:rPr>
          <w:fldChar w:fldCharType="begin"/>
        </w:r>
        <w:r w:rsidRPr="008F0267">
          <w:rPr>
            <w:sz w:val="20"/>
            <w:szCs w:val="20"/>
          </w:rPr>
          <w:instrText xml:space="preserve"> PAGE   \* MERGEFORMAT </w:instrText>
        </w:r>
        <w:r w:rsidRPr="008F0267">
          <w:rPr>
            <w:sz w:val="20"/>
            <w:szCs w:val="20"/>
          </w:rPr>
          <w:fldChar w:fldCharType="separate"/>
        </w:r>
        <w:r w:rsidR="00062A6C">
          <w:rPr>
            <w:noProof/>
            <w:sz w:val="20"/>
            <w:szCs w:val="20"/>
          </w:rPr>
          <w:t>1</w:t>
        </w:r>
        <w:r w:rsidRPr="008F0267">
          <w:rPr>
            <w:noProof/>
            <w:sz w:val="20"/>
            <w:szCs w:val="20"/>
          </w:rPr>
          <w:fldChar w:fldCharType="end"/>
        </w:r>
      </w:p>
    </w:sdtContent>
  </w:sdt>
  <w:p w:rsidR="008F0267" w:rsidRPr="008F0267" w:rsidRDefault="008F026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98" w:rsidRDefault="00693398" w:rsidP="00022975">
      <w:pPr>
        <w:spacing w:after="0" w:line="240" w:lineRule="auto"/>
      </w:pPr>
      <w:r>
        <w:separator/>
      </w:r>
    </w:p>
  </w:footnote>
  <w:footnote w:type="continuationSeparator" w:id="0">
    <w:p w:rsidR="00693398" w:rsidRDefault="00693398" w:rsidP="0002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75" w:rsidRDefault="00085B45" w:rsidP="00085B45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  <w:sz w:val="28"/>
        <w:szCs w:val="28"/>
      </w:rPr>
      <w:t>The S</w:t>
    </w:r>
    <w:r w:rsidR="00022975" w:rsidRPr="00085B45">
      <w:rPr>
        <w:b/>
        <w:sz w:val="28"/>
        <w:szCs w:val="28"/>
      </w:rPr>
      <w:t>tory of Children’s University in Australia</w:t>
    </w:r>
    <w:r>
      <w:rPr>
        <w:b/>
        <w:sz w:val="28"/>
        <w:szCs w:val="28"/>
      </w:rPr>
      <w:t xml:space="preserve">     </w:t>
    </w:r>
    <w:r w:rsidR="00022975" w:rsidRPr="00085B45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</w:t>
    </w:r>
    <w:r>
      <w:rPr>
        <w:noProof/>
        <w:lang w:val="en-GB" w:eastAsia="en-GB"/>
      </w:rPr>
      <w:drawing>
        <wp:inline distT="0" distB="0" distL="0" distR="0" wp14:anchorId="136B89B7" wp14:editId="1F8EDE71">
          <wp:extent cx="1554480" cy="411480"/>
          <wp:effectExtent l="0" t="0" r="7620" b="7620"/>
          <wp:docPr id="2" name="Picture 1" descr="UoA_logo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oA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44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B45" w:rsidRDefault="00085B45" w:rsidP="00085B45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085B45" w:rsidRPr="00022975" w:rsidRDefault="00085B45" w:rsidP="0002297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6AC"/>
    <w:multiLevelType w:val="hybridMultilevel"/>
    <w:tmpl w:val="0FD25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B"/>
    <w:rsid w:val="00022975"/>
    <w:rsid w:val="000351B8"/>
    <w:rsid w:val="00037E9E"/>
    <w:rsid w:val="000513A3"/>
    <w:rsid w:val="00052F0B"/>
    <w:rsid w:val="000549AA"/>
    <w:rsid w:val="00062A6C"/>
    <w:rsid w:val="00083166"/>
    <w:rsid w:val="00085B45"/>
    <w:rsid w:val="00085E9A"/>
    <w:rsid w:val="00092CFE"/>
    <w:rsid w:val="00092FA1"/>
    <w:rsid w:val="000D7FE9"/>
    <w:rsid w:val="000E33AB"/>
    <w:rsid w:val="000E7573"/>
    <w:rsid w:val="000F5925"/>
    <w:rsid w:val="0010679D"/>
    <w:rsid w:val="00122DBE"/>
    <w:rsid w:val="00132AEF"/>
    <w:rsid w:val="00135D45"/>
    <w:rsid w:val="00140F10"/>
    <w:rsid w:val="001448AC"/>
    <w:rsid w:val="00155B52"/>
    <w:rsid w:val="0016088D"/>
    <w:rsid w:val="001739E3"/>
    <w:rsid w:val="00181648"/>
    <w:rsid w:val="001B3179"/>
    <w:rsid w:val="001E10B9"/>
    <w:rsid w:val="001F06A7"/>
    <w:rsid w:val="001F5809"/>
    <w:rsid w:val="00205E1C"/>
    <w:rsid w:val="00232D75"/>
    <w:rsid w:val="00240C7A"/>
    <w:rsid w:val="002419D7"/>
    <w:rsid w:val="002464BB"/>
    <w:rsid w:val="002509E6"/>
    <w:rsid w:val="00264E92"/>
    <w:rsid w:val="00271A8D"/>
    <w:rsid w:val="002731FA"/>
    <w:rsid w:val="0027451D"/>
    <w:rsid w:val="00275FC1"/>
    <w:rsid w:val="00277F5A"/>
    <w:rsid w:val="00286368"/>
    <w:rsid w:val="00290102"/>
    <w:rsid w:val="00292FA1"/>
    <w:rsid w:val="00293CFD"/>
    <w:rsid w:val="00294C9B"/>
    <w:rsid w:val="002A3F1C"/>
    <w:rsid w:val="002B7A82"/>
    <w:rsid w:val="002C5B1B"/>
    <w:rsid w:val="002C6EF3"/>
    <w:rsid w:val="002D091D"/>
    <w:rsid w:val="002D16B8"/>
    <w:rsid w:val="002D3D01"/>
    <w:rsid w:val="002F0B4E"/>
    <w:rsid w:val="002F1E01"/>
    <w:rsid w:val="002F7778"/>
    <w:rsid w:val="00304486"/>
    <w:rsid w:val="00306695"/>
    <w:rsid w:val="00310C47"/>
    <w:rsid w:val="003124C0"/>
    <w:rsid w:val="003243A9"/>
    <w:rsid w:val="00340522"/>
    <w:rsid w:val="0034790A"/>
    <w:rsid w:val="00360492"/>
    <w:rsid w:val="00387C07"/>
    <w:rsid w:val="00392436"/>
    <w:rsid w:val="003A0D27"/>
    <w:rsid w:val="003A14B5"/>
    <w:rsid w:val="003A59F5"/>
    <w:rsid w:val="003A672E"/>
    <w:rsid w:val="003B4532"/>
    <w:rsid w:val="003D7C04"/>
    <w:rsid w:val="003E1ACD"/>
    <w:rsid w:val="003E2548"/>
    <w:rsid w:val="003F4D3B"/>
    <w:rsid w:val="003F6211"/>
    <w:rsid w:val="00420F0E"/>
    <w:rsid w:val="004314C7"/>
    <w:rsid w:val="00431A5D"/>
    <w:rsid w:val="0044086B"/>
    <w:rsid w:val="00447D1E"/>
    <w:rsid w:val="00462661"/>
    <w:rsid w:val="00477325"/>
    <w:rsid w:val="0048420E"/>
    <w:rsid w:val="004944BF"/>
    <w:rsid w:val="004C2BAE"/>
    <w:rsid w:val="004C72D7"/>
    <w:rsid w:val="004D3269"/>
    <w:rsid w:val="004D79EE"/>
    <w:rsid w:val="004F5CFB"/>
    <w:rsid w:val="005008E5"/>
    <w:rsid w:val="00531A97"/>
    <w:rsid w:val="00531E44"/>
    <w:rsid w:val="00535EAB"/>
    <w:rsid w:val="00555255"/>
    <w:rsid w:val="00555D8A"/>
    <w:rsid w:val="00567ED4"/>
    <w:rsid w:val="00572BAE"/>
    <w:rsid w:val="005841C7"/>
    <w:rsid w:val="005914A1"/>
    <w:rsid w:val="005C110B"/>
    <w:rsid w:val="005C6580"/>
    <w:rsid w:val="005D4ADA"/>
    <w:rsid w:val="005E184F"/>
    <w:rsid w:val="005F3054"/>
    <w:rsid w:val="0061468E"/>
    <w:rsid w:val="00615E0F"/>
    <w:rsid w:val="00631B3E"/>
    <w:rsid w:val="00635EB8"/>
    <w:rsid w:val="00647CEB"/>
    <w:rsid w:val="00652780"/>
    <w:rsid w:val="00661717"/>
    <w:rsid w:val="00682018"/>
    <w:rsid w:val="00684EC5"/>
    <w:rsid w:val="0069284B"/>
    <w:rsid w:val="00693398"/>
    <w:rsid w:val="0069478B"/>
    <w:rsid w:val="006A485F"/>
    <w:rsid w:val="006A7C69"/>
    <w:rsid w:val="006B0D64"/>
    <w:rsid w:val="006B5DF4"/>
    <w:rsid w:val="006C3EEA"/>
    <w:rsid w:val="006C71A9"/>
    <w:rsid w:val="007148DD"/>
    <w:rsid w:val="00721F09"/>
    <w:rsid w:val="007442D8"/>
    <w:rsid w:val="00747AAD"/>
    <w:rsid w:val="00753FD6"/>
    <w:rsid w:val="007651F6"/>
    <w:rsid w:val="00786A21"/>
    <w:rsid w:val="00790202"/>
    <w:rsid w:val="007C1C3F"/>
    <w:rsid w:val="007C290B"/>
    <w:rsid w:val="007C4152"/>
    <w:rsid w:val="007C4629"/>
    <w:rsid w:val="007C54B1"/>
    <w:rsid w:val="007D5326"/>
    <w:rsid w:val="007E5869"/>
    <w:rsid w:val="007F4248"/>
    <w:rsid w:val="008044A8"/>
    <w:rsid w:val="0081432E"/>
    <w:rsid w:val="00814DF6"/>
    <w:rsid w:val="008205ED"/>
    <w:rsid w:val="008278B1"/>
    <w:rsid w:val="008312FB"/>
    <w:rsid w:val="00836531"/>
    <w:rsid w:val="00837DA5"/>
    <w:rsid w:val="00843DD6"/>
    <w:rsid w:val="00847B67"/>
    <w:rsid w:val="008800AA"/>
    <w:rsid w:val="008838BC"/>
    <w:rsid w:val="00887D49"/>
    <w:rsid w:val="00887F18"/>
    <w:rsid w:val="00892C4B"/>
    <w:rsid w:val="00896EB9"/>
    <w:rsid w:val="008A4764"/>
    <w:rsid w:val="008A6877"/>
    <w:rsid w:val="008B7C16"/>
    <w:rsid w:val="008C582A"/>
    <w:rsid w:val="008D601B"/>
    <w:rsid w:val="008D670B"/>
    <w:rsid w:val="008D73AE"/>
    <w:rsid w:val="008E35D5"/>
    <w:rsid w:val="008E46F6"/>
    <w:rsid w:val="008F0267"/>
    <w:rsid w:val="008F0381"/>
    <w:rsid w:val="008F0975"/>
    <w:rsid w:val="008F176D"/>
    <w:rsid w:val="008F17B7"/>
    <w:rsid w:val="008F2A25"/>
    <w:rsid w:val="008F3DDA"/>
    <w:rsid w:val="008F6D2F"/>
    <w:rsid w:val="00903622"/>
    <w:rsid w:val="00904896"/>
    <w:rsid w:val="009146E3"/>
    <w:rsid w:val="00915922"/>
    <w:rsid w:val="009239B0"/>
    <w:rsid w:val="00926865"/>
    <w:rsid w:val="00932663"/>
    <w:rsid w:val="00933E84"/>
    <w:rsid w:val="00951301"/>
    <w:rsid w:val="00953BB8"/>
    <w:rsid w:val="009600E0"/>
    <w:rsid w:val="0098108B"/>
    <w:rsid w:val="0098330C"/>
    <w:rsid w:val="009A0844"/>
    <w:rsid w:val="009A69B7"/>
    <w:rsid w:val="009C1A8A"/>
    <w:rsid w:val="009D0F13"/>
    <w:rsid w:val="009D6710"/>
    <w:rsid w:val="009D7DE9"/>
    <w:rsid w:val="009F4EED"/>
    <w:rsid w:val="00A03CFA"/>
    <w:rsid w:val="00A111BD"/>
    <w:rsid w:val="00A14A8B"/>
    <w:rsid w:val="00A1667B"/>
    <w:rsid w:val="00A16A10"/>
    <w:rsid w:val="00A17D11"/>
    <w:rsid w:val="00A22B67"/>
    <w:rsid w:val="00A26A68"/>
    <w:rsid w:val="00A27609"/>
    <w:rsid w:val="00A4655F"/>
    <w:rsid w:val="00A66982"/>
    <w:rsid w:val="00A67ED3"/>
    <w:rsid w:val="00A711FA"/>
    <w:rsid w:val="00A81E7C"/>
    <w:rsid w:val="00A82B10"/>
    <w:rsid w:val="00A92C3B"/>
    <w:rsid w:val="00AA0121"/>
    <w:rsid w:val="00AC6571"/>
    <w:rsid w:val="00AD5669"/>
    <w:rsid w:val="00B01889"/>
    <w:rsid w:val="00B04FF1"/>
    <w:rsid w:val="00B1167C"/>
    <w:rsid w:val="00B11A21"/>
    <w:rsid w:val="00B151D4"/>
    <w:rsid w:val="00B167A7"/>
    <w:rsid w:val="00B20F5C"/>
    <w:rsid w:val="00B21FF0"/>
    <w:rsid w:val="00B35E10"/>
    <w:rsid w:val="00B43009"/>
    <w:rsid w:val="00B446A2"/>
    <w:rsid w:val="00B542B8"/>
    <w:rsid w:val="00B61840"/>
    <w:rsid w:val="00B72CB9"/>
    <w:rsid w:val="00B80C0A"/>
    <w:rsid w:val="00B86B45"/>
    <w:rsid w:val="00BA3C0E"/>
    <w:rsid w:val="00BA642E"/>
    <w:rsid w:val="00BB25A1"/>
    <w:rsid w:val="00BB2D9D"/>
    <w:rsid w:val="00BC0974"/>
    <w:rsid w:val="00BC1269"/>
    <w:rsid w:val="00BD0BDD"/>
    <w:rsid w:val="00BE28AB"/>
    <w:rsid w:val="00BE3917"/>
    <w:rsid w:val="00C01BA6"/>
    <w:rsid w:val="00C4761C"/>
    <w:rsid w:val="00C56979"/>
    <w:rsid w:val="00C66291"/>
    <w:rsid w:val="00CA02C0"/>
    <w:rsid w:val="00CA528E"/>
    <w:rsid w:val="00CB7EF4"/>
    <w:rsid w:val="00CC2075"/>
    <w:rsid w:val="00CE423A"/>
    <w:rsid w:val="00D0539B"/>
    <w:rsid w:val="00D239A5"/>
    <w:rsid w:val="00D50E55"/>
    <w:rsid w:val="00D5420B"/>
    <w:rsid w:val="00D54A0E"/>
    <w:rsid w:val="00D562A1"/>
    <w:rsid w:val="00D5792A"/>
    <w:rsid w:val="00D7490B"/>
    <w:rsid w:val="00D80E70"/>
    <w:rsid w:val="00D824F4"/>
    <w:rsid w:val="00D84EDF"/>
    <w:rsid w:val="00D86A16"/>
    <w:rsid w:val="00DA1B25"/>
    <w:rsid w:val="00DC014F"/>
    <w:rsid w:val="00DC3983"/>
    <w:rsid w:val="00DE0B36"/>
    <w:rsid w:val="00DE180D"/>
    <w:rsid w:val="00DE3345"/>
    <w:rsid w:val="00DE41DE"/>
    <w:rsid w:val="00DF51DC"/>
    <w:rsid w:val="00E05E7A"/>
    <w:rsid w:val="00E30F9F"/>
    <w:rsid w:val="00E33DFB"/>
    <w:rsid w:val="00E3726F"/>
    <w:rsid w:val="00E44B7B"/>
    <w:rsid w:val="00E616D0"/>
    <w:rsid w:val="00E7590D"/>
    <w:rsid w:val="00E93F6A"/>
    <w:rsid w:val="00EA377E"/>
    <w:rsid w:val="00EB7113"/>
    <w:rsid w:val="00EB759B"/>
    <w:rsid w:val="00EC0848"/>
    <w:rsid w:val="00EC0C61"/>
    <w:rsid w:val="00EC7113"/>
    <w:rsid w:val="00ED406C"/>
    <w:rsid w:val="00ED4688"/>
    <w:rsid w:val="00EF4E35"/>
    <w:rsid w:val="00F01E5E"/>
    <w:rsid w:val="00F05D76"/>
    <w:rsid w:val="00F21810"/>
    <w:rsid w:val="00F27E1A"/>
    <w:rsid w:val="00F369B3"/>
    <w:rsid w:val="00F46229"/>
    <w:rsid w:val="00F54151"/>
    <w:rsid w:val="00F713ED"/>
    <w:rsid w:val="00F7708E"/>
    <w:rsid w:val="00F77CB0"/>
    <w:rsid w:val="00FA014D"/>
    <w:rsid w:val="00FA0EEB"/>
    <w:rsid w:val="00FB1242"/>
    <w:rsid w:val="00FC78CD"/>
    <w:rsid w:val="00FD04E7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4A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4A8B"/>
    <w:rPr>
      <w:rFonts w:ascii="Calibri" w:hAnsi="Calibri"/>
      <w:szCs w:val="21"/>
    </w:rPr>
  </w:style>
  <w:style w:type="character" w:styleId="Hyperlink">
    <w:name w:val="Hyperlink"/>
    <w:basedOn w:val="DefaultParagraphFont"/>
    <w:rsid w:val="002D1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8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22"/>
    <w:rPr>
      <w:b/>
      <w:bCs/>
      <w:sz w:val="20"/>
      <w:szCs w:val="20"/>
    </w:rPr>
  </w:style>
  <w:style w:type="character" w:customStyle="1" w:styleId="referencediv">
    <w:name w:val="referencediv"/>
    <w:basedOn w:val="DefaultParagraphFont"/>
    <w:rsid w:val="001E10B9"/>
  </w:style>
  <w:style w:type="paragraph" w:styleId="Header">
    <w:name w:val="header"/>
    <w:basedOn w:val="Normal"/>
    <w:link w:val="HeaderChar"/>
    <w:uiPriority w:val="99"/>
    <w:unhideWhenUsed/>
    <w:rsid w:val="0002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75"/>
  </w:style>
  <w:style w:type="paragraph" w:styleId="Footer">
    <w:name w:val="footer"/>
    <w:basedOn w:val="Normal"/>
    <w:link w:val="FooterChar"/>
    <w:uiPriority w:val="99"/>
    <w:unhideWhenUsed/>
    <w:rsid w:val="0002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4A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4A8B"/>
    <w:rPr>
      <w:rFonts w:ascii="Calibri" w:hAnsi="Calibri"/>
      <w:szCs w:val="21"/>
    </w:rPr>
  </w:style>
  <w:style w:type="character" w:styleId="Hyperlink">
    <w:name w:val="Hyperlink"/>
    <w:basedOn w:val="DefaultParagraphFont"/>
    <w:rsid w:val="002D1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8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22"/>
    <w:rPr>
      <w:b/>
      <w:bCs/>
      <w:sz w:val="20"/>
      <w:szCs w:val="20"/>
    </w:rPr>
  </w:style>
  <w:style w:type="character" w:customStyle="1" w:styleId="referencediv">
    <w:name w:val="referencediv"/>
    <w:basedOn w:val="DefaultParagraphFont"/>
    <w:rsid w:val="001E10B9"/>
  </w:style>
  <w:style w:type="paragraph" w:styleId="Header">
    <w:name w:val="header"/>
    <w:basedOn w:val="Normal"/>
    <w:link w:val="HeaderChar"/>
    <w:uiPriority w:val="99"/>
    <w:unhideWhenUsed/>
    <w:rsid w:val="0002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75"/>
  </w:style>
  <w:style w:type="paragraph" w:styleId="Footer">
    <w:name w:val="footer"/>
    <w:basedOn w:val="Normal"/>
    <w:link w:val="FooterChar"/>
    <w:uiPriority w:val="99"/>
    <w:unhideWhenUsed/>
    <w:rsid w:val="0002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BB55-D6C8-4788-B978-7E312A75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a1173892</dc:creator>
  <cp:lastModifiedBy>Triinu Onton</cp:lastModifiedBy>
  <cp:revision>2</cp:revision>
  <cp:lastPrinted>2013-09-23T01:54:00Z</cp:lastPrinted>
  <dcterms:created xsi:type="dcterms:W3CDTF">2013-09-24T13:37:00Z</dcterms:created>
  <dcterms:modified xsi:type="dcterms:W3CDTF">2013-09-24T13:37:00Z</dcterms:modified>
</cp:coreProperties>
</file>